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6378"/>
        <w:tblW w:w="5000" w:type="pct"/>
        <w:tblLayout w:type="fixed"/>
        <w:tblCellMar>
          <w:left w:w="115" w:type="dxa"/>
          <w:right w:w="115" w:type="dxa"/>
        </w:tblCellMar>
        <w:tblLook w:val="0600" w:firstRow="0" w:lastRow="0" w:firstColumn="0" w:lastColumn="0" w:noHBand="1" w:noVBand="1"/>
      </w:tblPr>
      <w:tblGrid>
        <w:gridCol w:w="284"/>
        <w:gridCol w:w="9210"/>
        <w:gridCol w:w="252"/>
      </w:tblGrid>
      <w:tr w:rsidR="00DA4207" w:rsidRPr="00DA4207" w14:paraId="3C02EA5E" w14:textId="77777777" w:rsidTr="00DA4207">
        <w:trPr>
          <w:trHeight w:val="1152"/>
        </w:trPr>
        <w:tc>
          <w:tcPr>
            <w:tcW w:w="9746" w:type="dxa"/>
            <w:gridSpan w:val="3"/>
            <w:vAlign w:val="center"/>
          </w:tcPr>
          <w:p w14:paraId="36F04E91" w14:textId="0442CF36" w:rsidR="00DA4207" w:rsidRPr="00DA4207" w:rsidRDefault="00183EE9" w:rsidP="00DA4207">
            <w:pPr>
              <w:pStyle w:val="Title"/>
              <w:rPr>
                <w:noProof/>
                <w:color w:val="auto"/>
                <w:lang w:val="en-GB"/>
              </w:rPr>
            </w:pPr>
            <w:sdt>
              <w:sdtPr>
                <w:rPr>
                  <w:noProof/>
                  <w:color w:val="auto"/>
                  <w:sz w:val="40"/>
                  <w:szCs w:val="40"/>
                  <w:lang w:val="en-GB"/>
                </w:rPr>
                <w:alias w:val="Title"/>
                <w:tag w:val=""/>
                <w:id w:val="2016188051"/>
                <w:placeholder>
                  <w:docPart w:val="5D79E144A71B488E997D43D6E19013E3"/>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B55CA6" w:rsidRPr="00B55CA6">
                  <w:rPr>
                    <w:noProof/>
                    <w:color w:val="auto"/>
                    <w:sz w:val="40"/>
                    <w:szCs w:val="40"/>
                    <w:lang w:val="en-GB"/>
                  </w:rPr>
                  <w:t>EQUALITY, DIVERSITY &amp; INCLUSION</w:t>
                </w:r>
                <w:r w:rsidR="00DA4207" w:rsidRPr="00B55CA6">
                  <w:rPr>
                    <w:noProof/>
                    <w:color w:val="auto"/>
                    <w:sz w:val="40"/>
                    <w:szCs w:val="40"/>
                    <w:lang w:val="en-GB"/>
                  </w:rPr>
                  <w:t xml:space="preserve"> POLICY</w:t>
                </w:r>
              </w:sdtContent>
            </w:sdt>
          </w:p>
        </w:tc>
      </w:tr>
      <w:tr w:rsidR="00DA4207" w:rsidRPr="00DA4207" w14:paraId="304F31BA" w14:textId="77777777" w:rsidTr="00020DB9">
        <w:trPr>
          <w:trHeight w:val="144"/>
        </w:trPr>
        <w:tc>
          <w:tcPr>
            <w:tcW w:w="284" w:type="dxa"/>
          </w:tcPr>
          <w:p w14:paraId="56E5DBE2" w14:textId="77777777" w:rsidR="00DA4207" w:rsidRPr="00DA4207" w:rsidRDefault="00DA4207" w:rsidP="00DA4207">
            <w:pPr>
              <w:spacing w:before="0" w:after="0"/>
              <w:rPr>
                <w:noProof/>
                <w:color w:val="auto"/>
                <w:sz w:val="10"/>
                <w:szCs w:val="10"/>
                <w:lang w:val="en-GB"/>
              </w:rPr>
            </w:pPr>
          </w:p>
        </w:tc>
        <w:tc>
          <w:tcPr>
            <w:tcW w:w="9210" w:type="dxa"/>
            <w:shd w:val="clear" w:color="auto" w:fill="820014"/>
            <w:vAlign w:val="center"/>
          </w:tcPr>
          <w:p w14:paraId="4B314EBC" w14:textId="77777777" w:rsidR="00DA4207" w:rsidRPr="00DA4207" w:rsidRDefault="00DA4207" w:rsidP="00DA4207">
            <w:pPr>
              <w:spacing w:before="0" w:after="0"/>
              <w:rPr>
                <w:noProof/>
                <w:color w:val="auto"/>
                <w:sz w:val="10"/>
                <w:szCs w:val="10"/>
                <w:lang w:val="en-GB"/>
              </w:rPr>
            </w:pPr>
          </w:p>
        </w:tc>
        <w:tc>
          <w:tcPr>
            <w:tcW w:w="252" w:type="dxa"/>
          </w:tcPr>
          <w:p w14:paraId="3DA64FC6" w14:textId="77777777" w:rsidR="00DA4207" w:rsidRPr="00DA4207" w:rsidRDefault="00DA4207" w:rsidP="00DA4207">
            <w:pPr>
              <w:spacing w:before="0" w:after="0"/>
              <w:rPr>
                <w:noProof/>
                <w:color w:val="auto"/>
                <w:sz w:val="10"/>
                <w:szCs w:val="10"/>
                <w:lang w:val="en-GB"/>
              </w:rPr>
            </w:pPr>
          </w:p>
        </w:tc>
      </w:tr>
      <w:tr w:rsidR="00DA4207" w:rsidRPr="00DA4207" w14:paraId="7711AED3" w14:textId="77777777" w:rsidTr="00DA4207">
        <w:trPr>
          <w:trHeight w:val="1332"/>
        </w:trPr>
        <w:tc>
          <w:tcPr>
            <w:tcW w:w="9746" w:type="dxa"/>
            <w:gridSpan w:val="3"/>
          </w:tcPr>
          <w:sdt>
            <w:sdtPr>
              <w:rPr>
                <w:noProof/>
                <w:color w:val="auto"/>
                <w:lang w:val="en-GB"/>
              </w:rPr>
              <w:alias w:val="Subtitle"/>
              <w:tag w:val=""/>
              <w:id w:val="1073854703"/>
              <w:placeholder>
                <w:docPart w:val="8A302923D87043199003DBCB48DF290E"/>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p w14:paraId="69337B65" w14:textId="13CFF06A" w:rsidR="00DA4207" w:rsidRPr="00DA4207" w:rsidRDefault="00020DB9" w:rsidP="00DA4207">
                <w:pPr>
                  <w:pStyle w:val="Subtitle"/>
                  <w:rPr>
                    <w:noProof/>
                    <w:color w:val="auto"/>
                    <w:lang w:val="en-GB"/>
                  </w:rPr>
                </w:pPr>
                <w:r>
                  <w:rPr>
                    <w:noProof/>
                    <w:color w:val="auto"/>
                    <w:lang w:val="en-GB"/>
                  </w:rPr>
                  <w:t>Morley Town Council</w:t>
                </w:r>
              </w:p>
            </w:sdtContent>
          </w:sdt>
        </w:tc>
      </w:tr>
    </w:tbl>
    <w:p w14:paraId="56CFFC29" w14:textId="04EE9B46" w:rsidR="00DA4207" w:rsidRDefault="00020DB9">
      <w:pPr>
        <w:spacing w:before="0" w:after="160" w:line="259" w:lineRule="auto"/>
        <w:rPr>
          <w:noProof/>
          <w:color w:val="auto"/>
          <w:lang w:val="en-GB"/>
        </w:rPr>
      </w:pPr>
      <w:r>
        <w:rPr>
          <w:noProof/>
          <w:color w:val="auto"/>
          <w:lang w:val="en-GB"/>
        </w:rPr>
        <w:drawing>
          <wp:anchor distT="0" distB="0" distL="114300" distR="114300" simplePos="0" relativeHeight="251659264" behindDoc="0" locked="0" layoutInCell="1" allowOverlap="1" wp14:anchorId="50C783BA" wp14:editId="58B6D82B">
            <wp:simplePos x="0" y="0"/>
            <wp:positionH relativeFrom="margin">
              <wp:align>left</wp:align>
            </wp:positionH>
            <wp:positionV relativeFrom="paragraph">
              <wp:posOffset>1714500</wp:posOffset>
            </wp:positionV>
            <wp:extent cx="3048000" cy="1481328"/>
            <wp:effectExtent l="0" t="0" r="0" b="5080"/>
            <wp:wrapNone/>
            <wp:docPr id="154437506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5060" name="Picture 1" descr="A close up of a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8000" cy="1481328"/>
                    </a:xfrm>
                    <a:prstGeom prst="rect">
                      <a:avLst/>
                    </a:prstGeom>
                  </pic:spPr>
                </pic:pic>
              </a:graphicData>
            </a:graphic>
          </wp:anchor>
        </w:drawing>
      </w:r>
      <w:r w:rsidR="00DA4207" w:rsidRPr="00DA4207">
        <w:rPr>
          <w:noProof/>
          <w:color w:val="auto"/>
          <w:lang w:val="en-GB"/>
        </w:rPr>
        <w:br w:type="page"/>
      </w:r>
    </w:p>
    <w:p w14:paraId="72A6A495" w14:textId="621B927F" w:rsidR="00DA4207" w:rsidRDefault="00DA4207">
      <w:pPr>
        <w:spacing w:before="0" w:after="160" w:line="259" w:lineRule="auto"/>
        <w:rPr>
          <w:noProof/>
          <w:color w:val="auto"/>
          <w:lang w:val="en-GB"/>
        </w:rPr>
      </w:pPr>
    </w:p>
    <w:bookmarkStart w:id="0" w:name="_Toc145074698" w:displacedByCustomXml="next"/>
    <w:sdt>
      <w:sdtPr>
        <w:rPr>
          <w:rFonts w:asciiTheme="minorHAnsi" w:hAnsiTheme="minorHAnsi"/>
          <w:b w:val="0"/>
          <w:caps w:val="0"/>
          <w:color w:val="595959" w:themeColor="text1" w:themeTint="A6"/>
          <w:sz w:val="24"/>
        </w:rPr>
        <w:id w:val="-571745015"/>
        <w:docPartObj>
          <w:docPartGallery w:val="Table of Contents"/>
          <w:docPartUnique/>
        </w:docPartObj>
      </w:sdtPr>
      <w:sdtEndPr>
        <w:rPr>
          <w:bCs/>
          <w:noProof/>
        </w:rPr>
      </w:sdtEndPr>
      <w:sdtContent>
        <w:p w14:paraId="31CEC7ED" w14:textId="7AE6451A" w:rsidR="004A417B" w:rsidRPr="00D638AA" w:rsidRDefault="004A417B" w:rsidP="00AB459F">
          <w:pPr>
            <w:pStyle w:val="Morley"/>
          </w:pPr>
          <w:r w:rsidRPr="00D638AA">
            <w:t>Contents</w:t>
          </w:r>
          <w:bookmarkEnd w:id="0"/>
        </w:p>
        <w:p w14:paraId="5B15FA43" w14:textId="77777777" w:rsidR="00D638AA" w:rsidRDefault="00D638AA">
          <w:pPr>
            <w:pStyle w:val="TOC1"/>
            <w:tabs>
              <w:tab w:val="right" w:leader="dot" w:pos="9736"/>
            </w:tabs>
          </w:pPr>
        </w:p>
        <w:p w14:paraId="57686171" w14:textId="732F0F87" w:rsidR="00A2209A" w:rsidRDefault="004A417B">
          <w:pPr>
            <w:pStyle w:val="TOC1"/>
            <w:tabs>
              <w:tab w:val="right" w:leader="dot" w:pos="9736"/>
            </w:tabs>
            <w:rPr>
              <w:rFonts w:eastAsiaTheme="minorEastAsia"/>
              <w:noProof/>
              <w:color w:val="auto"/>
              <w:kern w:val="2"/>
              <w:sz w:val="22"/>
              <w:lang w:val="en-GB" w:eastAsia="en-GB"/>
              <w14:ligatures w14:val="standardContextual"/>
            </w:rPr>
          </w:pPr>
          <w:r>
            <w:fldChar w:fldCharType="begin"/>
          </w:r>
          <w:r>
            <w:instrText xml:space="preserve"> TOC \o "1-3" \h \z \u </w:instrText>
          </w:r>
          <w:r>
            <w:fldChar w:fldCharType="separate"/>
          </w:r>
          <w:hyperlink w:anchor="_Toc145074698" w:history="1">
            <w:r w:rsidR="00A2209A" w:rsidRPr="00B347A3">
              <w:rPr>
                <w:rStyle w:val="Hyperlink"/>
                <w:noProof/>
              </w:rPr>
              <w:t>Contents</w:t>
            </w:r>
            <w:r w:rsidR="00A2209A">
              <w:rPr>
                <w:noProof/>
                <w:webHidden/>
              </w:rPr>
              <w:tab/>
            </w:r>
            <w:r w:rsidR="00A2209A">
              <w:rPr>
                <w:noProof/>
                <w:webHidden/>
              </w:rPr>
              <w:fldChar w:fldCharType="begin"/>
            </w:r>
            <w:r w:rsidR="00A2209A">
              <w:rPr>
                <w:noProof/>
                <w:webHidden/>
              </w:rPr>
              <w:instrText xml:space="preserve"> PAGEREF _Toc145074698 \h </w:instrText>
            </w:r>
            <w:r w:rsidR="00A2209A">
              <w:rPr>
                <w:noProof/>
                <w:webHidden/>
              </w:rPr>
            </w:r>
            <w:r w:rsidR="00A2209A">
              <w:rPr>
                <w:noProof/>
                <w:webHidden/>
              </w:rPr>
              <w:fldChar w:fldCharType="separate"/>
            </w:r>
            <w:r w:rsidR="00A2209A">
              <w:rPr>
                <w:noProof/>
                <w:webHidden/>
              </w:rPr>
              <w:t>2</w:t>
            </w:r>
            <w:r w:rsidR="00A2209A">
              <w:rPr>
                <w:noProof/>
                <w:webHidden/>
              </w:rPr>
              <w:fldChar w:fldCharType="end"/>
            </w:r>
          </w:hyperlink>
        </w:p>
        <w:p w14:paraId="5A6F09B6" w14:textId="24B6D1E9"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699" w:history="1">
            <w:r w:rsidRPr="00B347A3">
              <w:rPr>
                <w:rStyle w:val="Hyperlink"/>
                <w:noProof/>
              </w:rPr>
              <w:t>Introduction &amp; Responsibilities</w:t>
            </w:r>
            <w:r>
              <w:rPr>
                <w:noProof/>
                <w:webHidden/>
              </w:rPr>
              <w:tab/>
            </w:r>
            <w:r>
              <w:rPr>
                <w:noProof/>
                <w:webHidden/>
              </w:rPr>
              <w:fldChar w:fldCharType="begin"/>
            </w:r>
            <w:r>
              <w:rPr>
                <w:noProof/>
                <w:webHidden/>
              </w:rPr>
              <w:instrText xml:space="preserve"> PAGEREF _Toc145074699 \h </w:instrText>
            </w:r>
            <w:r>
              <w:rPr>
                <w:noProof/>
                <w:webHidden/>
              </w:rPr>
            </w:r>
            <w:r>
              <w:rPr>
                <w:noProof/>
                <w:webHidden/>
              </w:rPr>
              <w:fldChar w:fldCharType="separate"/>
            </w:r>
            <w:r>
              <w:rPr>
                <w:noProof/>
                <w:webHidden/>
              </w:rPr>
              <w:t>3</w:t>
            </w:r>
            <w:r>
              <w:rPr>
                <w:noProof/>
                <w:webHidden/>
              </w:rPr>
              <w:fldChar w:fldCharType="end"/>
            </w:r>
          </w:hyperlink>
        </w:p>
        <w:p w14:paraId="70D466E7" w14:textId="2D936B26"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0" w:history="1">
            <w:r w:rsidRPr="00B347A3">
              <w:rPr>
                <w:rStyle w:val="Hyperlink"/>
                <w:noProof/>
              </w:rPr>
              <w:t>Our Commitment</w:t>
            </w:r>
            <w:r>
              <w:rPr>
                <w:noProof/>
                <w:webHidden/>
              </w:rPr>
              <w:tab/>
            </w:r>
            <w:r>
              <w:rPr>
                <w:noProof/>
                <w:webHidden/>
              </w:rPr>
              <w:fldChar w:fldCharType="begin"/>
            </w:r>
            <w:r>
              <w:rPr>
                <w:noProof/>
                <w:webHidden/>
              </w:rPr>
              <w:instrText xml:space="preserve"> PAGEREF _Toc145074700 \h </w:instrText>
            </w:r>
            <w:r>
              <w:rPr>
                <w:noProof/>
                <w:webHidden/>
              </w:rPr>
            </w:r>
            <w:r>
              <w:rPr>
                <w:noProof/>
                <w:webHidden/>
              </w:rPr>
              <w:fldChar w:fldCharType="separate"/>
            </w:r>
            <w:r>
              <w:rPr>
                <w:noProof/>
                <w:webHidden/>
              </w:rPr>
              <w:t>3</w:t>
            </w:r>
            <w:r>
              <w:rPr>
                <w:noProof/>
                <w:webHidden/>
              </w:rPr>
              <w:fldChar w:fldCharType="end"/>
            </w:r>
          </w:hyperlink>
        </w:p>
        <w:p w14:paraId="1F7C9951" w14:textId="532663F9"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1" w:history="1">
            <w:r w:rsidRPr="00B347A3">
              <w:rPr>
                <w:rStyle w:val="Hyperlink"/>
                <w:noProof/>
              </w:rPr>
              <w:t>The Law</w:t>
            </w:r>
            <w:r>
              <w:rPr>
                <w:noProof/>
                <w:webHidden/>
              </w:rPr>
              <w:tab/>
            </w:r>
            <w:r>
              <w:rPr>
                <w:noProof/>
                <w:webHidden/>
              </w:rPr>
              <w:fldChar w:fldCharType="begin"/>
            </w:r>
            <w:r>
              <w:rPr>
                <w:noProof/>
                <w:webHidden/>
              </w:rPr>
              <w:instrText xml:space="preserve"> PAGEREF _Toc145074701 \h </w:instrText>
            </w:r>
            <w:r>
              <w:rPr>
                <w:noProof/>
                <w:webHidden/>
              </w:rPr>
            </w:r>
            <w:r>
              <w:rPr>
                <w:noProof/>
                <w:webHidden/>
              </w:rPr>
              <w:fldChar w:fldCharType="separate"/>
            </w:r>
            <w:r>
              <w:rPr>
                <w:noProof/>
                <w:webHidden/>
              </w:rPr>
              <w:t>4</w:t>
            </w:r>
            <w:r>
              <w:rPr>
                <w:noProof/>
                <w:webHidden/>
              </w:rPr>
              <w:fldChar w:fldCharType="end"/>
            </w:r>
          </w:hyperlink>
        </w:p>
        <w:p w14:paraId="0A127366" w14:textId="4E554553"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2" w:history="1">
            <w:r w:rsidRPr="00B347A3">
              <w:rPr>
                <w:rStyle w:val="Hyperlink"/>
                <w:noProof/>
              </w:rPr>
              <w:t>Failing to Make Reasonable Adjustments</w:t>
            </w:r>
            <w:r>
              <w:rPr>
                <w:noProof/>
                <w:webHidden/>
              </w:rPr>
              <w:tab/>
            </w:r>
            <w:r>
              <w:rPr>
                <w:noProof/>
                <w:webHidden/>
              </w:rPr>
              <w:fldChar w:fldCharType="begin"/>
            </w:r>
            <w:r>
              <w:rPr>
                <w:noProof/>
                <w:webHidden/>
              </w:rPr>
              <w:instrText xml:space="preserve"> PAGEREF _Toc145074702 \h </w:instrText>
            </w:r>
            <w:r>
              <w:rPr>
                <w:noProof/>
                <w:webHidden/>
              </w:rPr>
            </w:r>
            <w:r>
              <w:rPr>
                <w:noProof/>
                <w:webHidden/>
              </w:rPr>
              <w:fldChar w:fldCharType="separate"/>
            </w:r>
            <w:r>
              <w:rPr>
                <w:noProof/>
                <w:webHidden/>
              </w:rPr>
              <w:t>5</w:t>
            </w:r>
            <w:r>
              <w:rPr>
                <w:noProof/>
                <w:webHidden/>
              </w:rPr>
              <w:fldChar w:fldCharType="end"/>
            </w:r>
          </w:hyperlink>
        </w:p>
        <w:p w14:paraId="00E1C1A9" w14:textId="5D73CC67"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3" w:history="1">
            <w:r w:rsidRPr="00B347A3">
              <w:rPr>
                <w:rStyle w:val="Hyperlink"/>
                <w:noProof/>
              </w:rPr>
              <w:t>Equal Opportunities in Employment</w:t>
            </w:r>
            <w:r>
              <w:rPr>
                <w:noProof/>
                <w:webHidden/>
              </w:rPr>
              <w:tab/>
            </w:r>
            <w:r>
              <w:rPr>
                <w:noProof/>
                <w:webHidden/>
              </w:rPr>
              <w:fldChar w:fldCharType="begin"/>
            </w:r>
            <w:r>
              <w:rPr>
                <w:noProof/>
                <w:webHidden/>
              </w:rPr>
              <w:instrText xml:space="preserve"> PAGEREF _Toc145074703 \h </w:instrText>
            </w:r>
            <w:r>
              <w:rPr>
                <w:noProof/>
                <w:webHidden/>
              </w:rPr>
            </w:r>
            <w:r>
              <w:rPr>
                <w:noProof/>
                <w:webHidden/>
              </w:rPr>
              <w:fldChar w:fldCharType="separate"/>
            </w:r>
            <w:r>
              <w:rPr>
                <w:noProof/>
                <w:webHidden/>
              </w:rPr>
              <w:t>5</w:t>
            </w:r>
            <w:r>
              <w:rPr>
                <w:noProof/>
                <w:webHidden/>
              </w:rPr>
              <w:fldChar w:fldCharType="end"/>
            </w:r>
          </w:hyperlink>
        </w:p>
        <w:p w14:paraId="6FCF2D4F" w14:textId="0ED74B21"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4" w:history="1">
            <w:r w:rsidRPr="00B347A3">
              <w:rPr>
                <w:rStyle w:val="Hyperlink"/>
                <w:noProof/>
              </w:rPr>
              <w:t>Breaches of this Policy</w:t>
            </w:r>
            <w:r>
              <w:rPr>
                <w:noProof/>
                <w:webHidden/>
              </w:rPr>
              <w:tab/>
            </w:r>
            <w:r>
              <w:rPr>
                <w:noProof/>
                <w:webHidden/>
              </w:rPr>
              <w:fldChar w:fldCharType="begin"/>
            </w:r>
            <w:r>
              <w:rPr>
                <w:noProof/>
                <w:webHidden/>
              </w:rPr>
              <w:instrText xml:space="preserve"> PAGEREF _Toc145074704 \h </w:instrText>
            </w:r>
            <w:r>
              <w:rPr>
                <w:noProof/>
                <w:webHidden/>
              </w:rPr>
            </w:r>
            <w:r>
              <w:rPr>
                <w:noProof/>
                <w:webHidden/>
              </w:rPr>
              <w:fldChar w:fldCharType="separate"/>
            </w:r>
            <w:r>
              <w:rPr>
                <w:noProof/>
                <w:webHidden/>
              </w:rPr>
              <w:t>6</w:t>
            </w:r>
            <w:r>
              <w:rPr>
                <w:noProof/>
                <w:webHidden/>
              </w:rPr>
              <w:fldChar w:fldCharType="end"/>
            </w:r>
          </w:hyperlink>
        </w:p>
        <w:p w14:paraId="7A0A2363" w14:textId="3454AD86"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5" w:history="1">
            <w:r w:rsidRPr="00B347A3">
              <w:rPr>
                <w:rStyle w:val="Hyperlink"/>
                <w:noProof/>
              </w:rPr>
              <w:t>Equality &amp; Diversity Training &amp; Development</w:t>
            </w:r>
            <w:r>
              <w:rPr>
                <w:noProof/>
                <w:webHidden/>
              </w:rPr>
              <w:tab/>
            </w:r>
            <w:r>
              <w:rPr>
                <w:noProof/>
                <w:webHidden/>
              </w:rPr>
              <w:fldChar w:fldCharType="begin"/>
            </w:r>
            <w:r>
              <w:rPr>
                <w:noProof/>
                <w:webHidden/>
              </w:rPr>
              <w:instrText xml:space="preserve"> PAGEREF _Toc145074705 \h </w:instrText>
            </w:r>
            <w:r>
              <w:rPr>
                <w:noProof/>
                <w:webHidden/>
              </w:rPr>
            </w:r>
            <w:r>
              <w:rPr>
                <w:noProof/>
                <w:webHidden/>
              </w:rPr>
              <w:fldChar w:fldCharType="separate"/>
            </w:r>
            <w:r>
              <w:rPr>
                <w:noProof/>
                <w:webHidden/>
              </w:rPr>
              <w:t>7</w:t>
            </w:r>
            <w:r>
              <w:rPr>
                <w:noProof/>
                <w:webHidden/>
              </w:rPr>
              <w:fldChar w:fldCharType="end"/>
            </w:r>
          </w:hyperlink>
        </w:p>
        <w:p w14:paraId="71FC83B9" w14:textId="1C07E436"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6" w:history="1">
            <w:r w:rsidRPr="00B347A3">
              <w:rPr>
                <w:rStyle w:val="Hyperlink"/>
                <w:noProof/>
              </w:rPr>
              <w:t>Monitoring &amp; Review</w:t>
            </w:r>
            <w:r>
              <w:rPr>
                <w:noProof/>
                <w:webHidden/>
              </w:rPr>
              <w:tab/>
            </w:r>
            <w:r>
              <w:rPr>
                <w:noProof/>
                <w:webHidden/>
              </w:rPr>
              <w:fldChar w:fldCharType="begin"/>
            </w:r>
            <w:r>
              <w:rPr>
                <w:noProof/>
                <w:webHidden/>
              </w:rPr>
              <w:instrText xml:space="preserve"> PAGEREF _Toc145074706 \h </w:instrText>
            </w:r>
            <w:r>
              <w:rPr>
                <w:noProof/>
                <w:webHidden/>
              </w:rPr>
            </w:r>
            <w:r>
              <w:rPr>
                <w:noProof/>
                <w:webHidden/>
              </w:rPr>
              <w:fldChar w:fldCharType="separate"/>
            </w:r>
            <w:r>
              <w:rPr>
                <w:noProof/>
                <w:webHidden/>
              </w:rPr>
              <w:t>7</w:t>
            </w:r>
            <w:r>
              <w:rPr>
                <w:noProof/>
                <w:webHidden/>
              </w:rPr>
              <w:fldChar w:fldCharType="end"/>
            </w:r>
          </w:hyperlink>
        </w:p>
        <w:p w14:paraId="7F564CA9" w14:textId="3A7324AB"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7" w:history="1">
            <w:r w:rsidRPr="00B347A3">
              <w:rPr>
                <w:rStyle w:val="Hyperlink"/>
                <w:noProof/>
              </w:rPr>
              <w:t>Communication</w:t>
            </w:r>
            <w:r>
              <w:rPr>
                <w:noProof/>
                <w:webHidden/>
              </w:rPr>
              <w:tab/>
            </w:r>
            <w:r>
              <w:rPr>
                <w:noProof/>
                <w:webHidden/>
              </w:rPr>
              <w:fldChar w:fldCharType="begin"/>
            </w:r>
            <w:r>
              <w:rPr>
                <w:noProof/>
                <w:webHidden/>
              </w:rPr>
              <w:instrText xml:space="preserve"> PAGEREF _Toc145074707 \h </w:instrText>
            </w:r>
            <w:r>
              <w:rPr>
                <w:noProof/>
                <w:webHidden/>
              </w:rPr>
            </w:r>
            <w:r>
              <w:rPr>
                <w:noProof/>
                <w:webHidden/>
              </w:rPr>
              <w:fldChar w:fldCharType="separate"/>
            </w:r>
            <w:r>
              <w:rPr>
                <w:noProof/>
                <w:webHidden/>
              </w:rPr>
              <w:t>8</w:t>
            </w:r>
            <w:r>
              <w:rPr>
                <w:noProof/>
                <w:webHidden/>
              </w:rPr>
              <w:fldChar w:fldCharType="end"/>
            </w:r>
          </w:hyperlink>
        </w:p>
        <w:p w14:paraId="2CC7E45C" w14:textId="1089464D"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8" w:history="1">
            <w:r w:rsidRPr="00B347A3">
              <w:rPr>
                <w:rStyle w:val="Hyperlink"/>
                <w:noProof/>
              </w:rPr>
              <w:t>General</w:t>
            </w:r>
            <w:r>
              <w:rPr>
                <w:noProof/>
                <w:webHidden/>
              </w:rPr>
              <w:tab/>
            </w:r>
            <w:r>
              <w:rPr>
                <w:noProof/>
                <w:webHidden/>
              </w:rPr>
              <w:fldChar w:fldCharType="begin"/>
            </w:r>
            <w:r>
              <w:rPr>
                <w:noProof/>
                <w:webHidden/>
              </w:rPr>
              <w:instrText xml:space="preserve"> PAGEREF _Toc145074708 \h </w:instrText>
            </w:r>
            <w:r>
              <w:rPr>
                <w:noProof/>
                <w:webHidden/>
              </w:rPr>
            </w:r>
            <w:r>
              <w:rPr>
                <w:noProof/>
                <w:webHidden/>
              </w:rPr>
              <w:fldChar w:fldCharType="separate"/>
            </w:r>
            <w:r>
              <w:rPr>
                <w:noProof/>
                <w:webHidden/>
              </w:rPr>
              <w:t>8</w:t>
            </w:r>
            <w:r>
              <w:rPr>
                <w:noProof/>
                <w:webHidden/>
              </w:rPr>
              <w:fldChar w:fldCharType="end"/>
            </w:r>
          </w:hyperlink>
        </w:p>
        <w:p w14:paraId="0B9065BB" w14:textId="52672892" w:rsidR="00A2209A" w:rsidRDefault="00A2209A">
          <w:pPr>
            <w:pStyle w:val="TOC1"/>
            <w:tabs>
              <w:tab w:val="right" w:leader="dot" w:pos="9736"/>
            </w:tabs>
            <w:rPr>
              <w:rFonts w:eastAsiaTheme="minorEastAsia"/>
              <w:noProof/>
              <w:color w:val="auto"/>
              <w:kern w:val="2"/>
              <w:sz w:val="22"/>
              <w:lang w:val="en-GB" w:eastAsia="en-GB"/>
              <w14:ligatures w14:val="standardContextual"/>
            </w:rPr>
          </w:pPr>
          <w:hyperlink w:anchor="_Toc145074709" w:history="1">
            <w:r w:rsidRPr="00B347A3">
              <w:rPr>
                <w:rStyle w:val="Hyperlink"/>
                <w:noProof/>
              </w:rPr>
              <w:t>Version Control</w:t>
            </w:r>
            <w:r>
              <w:rPr>
                <w:noProof/>
                <w:webHidden/>
              </w:rPr>
              <w:tab/>
            </w:r>
            <w:r>
              <w:rPr>
                <w:noProof/>
                <w:webHidden/>
              </w:rPr>
              <w:fldChar w:fldCharType="begin"/>
            </w:r>
            <w:r>
              <w:rPr>
                <w:noProof/>
                <w:webHidden/>
              </w:rPr>
              <w:instrText xml:space="preserve"> PAGEREF _Toc145074709 \h </w:instrText>
            </w:r>
            <w:r>
              <w:rPr>
                <w:noProof/>
                <w:webHidden/>
              </w:rPr>
            </w:r>
            <w:r>
              <w:rPr>
                <w:noProof/>
                <w:webHidden/>
              </w:rPr>
              <w:fldChar w:fldCharType="separate"/>
            </w:r>
            <w:r>
              <w:rPr>
                <w:noProof/>
                <w:webHidden/>
              </w:rPr>
              <w:t>8</w:t>
            </w:r>
            <w:r>
              <w:rPr>
                <w:noProof/>
                <w:webHidden/>
              </w:rPr>
              <w:fldChar w:fldCharType="end"/>
            </w:r>
          </w:hyperlink>
        </w:p>
        <w:p w14:paraId="64D88AD0" w14:textId="3D9B7546" w:rsidR="004A417B" w:rsidRDefault="004A417B">
          <w:r>
            <w:rPr>
              <w:b/>
              <w:bCs/>
              <w:noProof/>
            </w:rPr>
            <w:fldChar w:fldCharType="end"/>
          </w:r>
        </w:p>
      </w:sdtContent>
    </w:sdt>
    <w:p w14:paraId="2DBFC7DB" w14:textId="77777777" w:rsidR="004A417B" w:rsidRDefault="004A417B">
      <w:pPr>
        <w:spacing w:before="0" w:after="160" w:line="259" w:lineRule="auto"/>
        <w:rPr>
          <w:rFonts w:asciiTheme="majorHAnsi" w:eastAsiaTheme="majorEastAsia" w:hAnsiTheme="majorHAnsi" w:cstheme="majorBidi"/>
          <w:b/>
          <w:color w:val="107082" w:themeColor="accent2"/>
          <w:sz w:val="36"/>
          <w:szCs w:val="32"/>
        </w:rPr>
      </w:pPr>
    </w:p>
    <w:p w14:paraId="38326B2A" w14:textId="77777777" w:rsidR="004A417B" w:rsidRPr="00DA4207" w:rsidRDefault="004A417B">
      <w:pPr>
        <w:spacing w:before="0" w:after="160" w:line="259" w:lineRule="auto"/>
        <w:rPr>
          <w:rFonts w:asciiTheme="majorHAnsi" w:eastAsiaTheme="majorEastAsia" w:hAnsiTheme="majorHAnsi" w:cstheme="majorBidi"/>
          <w:b/>
          <w:color w:val="107082" w:themeColor="accent2"/>
          <w:sz w:val="36"/>
          <w:szCs w:val="32"/>
        </w:rPr>
      </w:pPr>
    </w:p>
    <w:p w14:paraId="756B8C83" w14:textId="77777777" w:rsidR="004A417B" w:rsidRDefault="004A417B">
      <w:pPr>
        <w:spacing w:before="0" w:after="160" w:line="259" w:lineRule="auto"/>
        <w:rPr>
          <w:rFonts w:asciiTheme="majorHAnsi" w:hAnsiTheme="majorHAnsi"/>
          <w:b/>
          <w:caps/>
          <w:color w:val="107082" w:themeColor="accent2"/>
          <w:sz w:val="28"/>
        </w:rPr>
      </w:pPr>
      <w:r>
        <w:br w:type="page"/>
      </w:r>
    </w:p>
    <w:p w14:paraId="608B093E" w14:textId="77777777" w:rsidR="00E60C64" w:rsidRDefault="00E60C64" w:rsidP="00020DB9"/>
    <w:p w14:paraId="71C7ED83" w14:textId="241A0D64" w:rsidR="00DA4207" w:rsidRPr="00D92055" w:rsidRDefault="00DA4207" w:rsidP="00020DB9">
      <w:pPr>
        <w:pStyle w:val="Morley"/>
      </w:pPr>
      <w:bookmarkStart w:id="1" w:name="_Toc145074699"/>
      <w:r w:rsidRPr="00BB5635">
        <w:t>Introduction</w:t>
      </w:r>
      <w:r w:rsidR="00005DD1">
        <w:t xml:space="preserve"> &amp; R</w:t>
      </w:r>
      <w:r w:rsidR="0072200B">
        <w:t>e</w:t>
      </w:r>
      <w:r w:rsidR="00005DD1">
        <w:t>sponsibilities</w:t>
      </w:r>
      <w:bookmarkEnd w:id="1"/>
    </w:p>
    <w:p w14:paraId="65F380E2" w14:textId="77777777" w:rsidR="000019FE" w:rsidRDefault="000019FE">
      <w:pPr>
        <w:spacing w:before="0" w:after="160" w:line="259" w:lineRule="auto"/>
      </w:pPr>
    </w:p>
    <w:p w14:paraId="20249A26" w14:textId="533C0788" w:rsidR="00E95542" w:rsidRDefault="002F688D" w:rsidP="00E95542">
      <w:pPr>
        <w:spacing w:before="0" w:after="160" w:line="259" w:lineRule="auto"/>
        <w:jc w:val="both"/>
      </w:pPr>
      <w:r>
        <w:t xml:space="preserve">The purpose of this policy is to outline the </w:t>
      </w:r>
      <w:r w:rsidR="00BD39C1">
        <w:t>Council</w:t>
      </w:r>
      <w:r>
        <w:t>’s commitment to equal opportunities</w:t>
      </w:r>
      <w:r w:rsidR="006B66AF">
        <w:t xml:space="preserve"> and</w:t>
      </w:r>
      <w:r>
        <w:t xml:space="preserve"> diversity and to ensure that any form of discrimination on the grounds of a protected characteristic including race, religion or belief, age, gender reassignment, sex, sexual orientation, or disability is prohibited.</w:t>
      </w:r>
    </w:p>
    <w:p w14:paraId="0B20E1EE" w14:textId="4B2B5A0E" w:rsidR="006B66AF" w:rsidRDefault="006B66AF" w:rsidP="00E95542">
      <w:pPr>
        <w:spacing w:before="0" w:after="160" w:line="259" w:lineRule="auto"/>
        <w:jc w:val="both"/>
      </w:pPr>
      <w:r>
        <w:t xml:space="preserve">This policy applies to all employees, contractors and other suppliers working for </w:t>
      </w:r>
      <w:r w:rsidR="00436BCB">
        <w:t xml:space="preserve">the </w:t>
      </w:r>
      <w:r w:rsidR="00BD39C1">
        <w:t>Council</w:t>
      </w:r>
      <w:r w:rsidR="00436BCB">
        <w:t xml:space="preserve"> and relates to</w:t>
      </w:r>
      <w:r>
        <w:t xml:space="preserve"> the advertising of jobs, recruitment and selection processes, training and development, opportunities for promotion, terms and conditions of service, health and safety, conduct at work, resolution and disciplinary processes and termination of employment.</w:t>
      </w:r>
    </w:p>
    <w:p w14:paraId="2D7F6089" w14:textId="55BAD61C" w:rsidR="008F1421" w:rsidRDefault="008F1421" w:rsidP="00E95542">
      <w:pPr>
        <w:spacing w:before="0" w:after="160" w:line="259" w:lineRule="auto"/>
        <w:jc w:val="both"/>
      </w:pPr>
      <w:r>
        <w:t xml:space="preserve">The responsibility for the effective operation of the Equal Opportunities Policy and for ensuring compliance with the relevant statutory legislation lies with the </w:t>
      </w:r>
      <w:r w:rsidR="00BD39C1">
        <w:t>Council</w:t>
      </w:r>
      <w:r>
        <w:t xml:space="preserve"> Director(s). </w:t>
      </w:r>
    </w:p>
    <w:p w14:paraId="42BCEB8A" w14:textId="77777777" w:rsidR="00A14F32" w:rsidRPr="00EF3226" w:rsidRDefault="008F1421" w:rsidP="00E95542">
      <w:pPr>
        <w:spacing w:before="0" w:after="160" w:line="259" w:lineRule="auto"/>
        <w:jc w:val="both"/>
      </w:pPr>
      <w:r>
        <w:t xml:space="preserve">All employees are responsible for conducting themselves in accordance with the principles </w:t>
      </w:r>
      <w:r w:rsidRPr="00EF3226">
        <w:t xml:space="preserve">outlined in this policy document. </w:t>
      </w:r>
    </w:p>
    <w:p w14:paraId="22AE4D9E" w14:textId="7DC26A31" w:rsidR="00A14F32" w:rsidRDefault="008F1421" w:rsidP="00E95542">
      <w:pPr>
        <w:spacing w:before="0" w:after="160" w:line="259" w:lineRule="auto"/>
        <w:jc w:val="both"/>
      </w:pPr>
      <w:r w:rsidRPr="00EF3226">
        <w:t xml:space="preserve">The </w:t>
      </w:r>
      <w:r w:rsidR="00BD39C1" w:rsidRPr="00EF3226">
        <w:t>Council</w:t>
      </w:r>
      <w:r w:rsidRPr="00EF3226">
        <w:t xml:space="preserve"> is responsible for providing Equal Opportunities and Diversity training to all employees which will be refreshed on a regular basis and/or following a recommendation after an event.</w:t>
      </w:r>
      <w:r>
        <w:t xml:space="preserve"> </w:t>
      </w:r>
    </w:p>
    <w:p w14:paraId="3A83C29A" w14:textId="3850FAEF" w:rsidR="00CB541D" w:rsidRDefault="004E2D82" w:rsidP="00E95542">
      <w:pPr>
        <w:spacing w:before="0" w:after="160" w:line="259" w:lineRule="auto"/>
        <w:jc w:val="both"/>
      </w:pPr>
      <w:r>
        <w:t>Liaison</w:t>
      </w:r>
      <w:r w:rsidR="00153CC6">
        <w:t xml:space="preserve"> </w:t>
      </w:r>
      <w:proofErr w:type="spellStart"/>
      <w:r w:rsidR="00153CC6">
        <w:t>Councillor</w:t>
      </w:r>
      <w:r w:rsidR="008F1421">
        <w:t>s</w:t>
      </w:r>
      <w:proofErr w:type="spellEnd"/>
      <w:r w:rsidR="008F1421">
        <w:t xml:space="preserve"> are responsible for </w:t>
      </w:r>
      <w:proofErr w:type="spellStart"/>
      <w:r w:rsidR="008F1421">
        <w:t>familiarising</w:t>
      </w:r>
      <w:proofErr w:type="spellEnd"/>
      <w:r w:rsidR="008F1421">
        <w:t xml:space="preserve"> themselves with this policy and applying its principles in their recruitment, selection, training, promotion, discipline and dismissal activities, with guidance and support from the </w:t>
      </w:r>
      <w:r w:rsidR="00491CC0">
        <w:t>Town Council</w:t>
      </w:r>
      <w:r w:rsidR="008F1421">
        <w:t xml:space="preserve"> as required. They will also ensure that their direct reports undertake all mandatory Equal Opportunities and Diversity training. </w:t>
      </w:r>
    </w:p>
    <w:p w14:paraId="394B3BBE" w14:textId="67B0F750" w:rsidR="00FD3F60" w:rsidRPr="00005DD1" w:rsidRDefault="008F1421" w:rsidP="00E95542">
      <w:pPr>
        <w:spacing w:before="0" w:after="160" w:line="259" w:lineRule="auto"/>
        <w:jc w:val="both"/>
        <w:rPr>
          <w:b/>
          <w:bCs/>
        </w:rPr>
      </w:pPr>
      <w:r w:rsidRPr="00005DD1">
        <w:rPr>
          <w:b/>
          <w:bCs/>
        </w:rPr>
        <w:t>It is important to make you aware that employees may be held independently and individually liable for their discriminatory acts by an Employment Tribunal and ordered to pay compensation to the person who has suffered as a result of discriminatory act</w:t>
      </w:r>
      <w:r w:rsidR="00005DD1" w:rsidRPr="00005DD1">
        <w:rPr>
          <w:b/>
          <w:bCs/>
        </w:rPr>
        <w:t>s</w:t>
      </w:r>
      <w:r w:rsidR="00CB541D" w:rsidRPr="00005DD1">
        <w:rPr>
          <w:b/>
          <w:bCs/>
        </w:rPr>
        <w:t>.</w:t>
      </w:r>
    </w:p>
    <w:p w14:paraId="373A5628" w14:textId="77777777" w:rsidR="00E95542" w:rsidRDefault="00E95542" w:rsidP="00E95542">
      <w:pPr>
        <w:spacing w:before="0" w:after="160" w:line="259" w:lineRule="auto"/>
        <w:jc w:val="both"/>
      </w:pPr>
    </w:p>
    <w:p w14:paraId="3E07F6CC" w14:textId="7F58EACF" w:rsidR="000019FE" w:rsidRDefault="00005DD1" w:rsidP="00020DB9">
      <w:pPr>
        <w:pStyle w:val="Morley"/>
      </w:pPr>
      <w:bookmarkStart w:id="2" w:name="_Toc145074700"/>
      <w:r>
        <w:t>Our Commitment</w:t>
      </w:r>
      <w:bookmarkEnd w:id="2"/>
    </w:p>
    <w:p w14:paraId="38D443FD" w14:textId="77777777" w:rsidR="00064D89" w:rsidRDefault="00064D89" w:rsidP="000019FE">
      <w:pPr>
        <w:spacing w:before="0" w:after="160" w:line="259" w:lineRule="auto"/>
        <w:jc w:val="both"/>
      </w:pPr>
    </w:p>
    <w:p w14:paraId="47384702" w14:textId="5023843C" w:rsidR="007A4190" w:rsidRDefault="007F6A72" w:rsidP="000019FE">
      <w:pPr>
        <w:spacing w:before="0" w:after="160" w:line="259" w:lineRule="auto"/>
        <w:jc w:val="both"/>
      </w:pPr>
      <w:r>
        <w:t xml:space="preserve">The </w:t>
      </w:r>
      <w:r w:rsidR="00BD39C1">
        <w:t>Council</w:t>
      </w:r>
      <w:r>
        <w:t xml:space="preserve"> is committed to encouraging diversity and opposing all forms of discrimination, </w:t>
      </w:r>
      <w:proofErr w:type="spellStart"/>
      <w:r>
        <w:t>victimisation</w:t>
      </w:r>
      <w:proofErr w:type="spellEnd"/>
      <w:r>
        <w:t xml:space="preserve"> and harassment in our working environment. </w:t>
      </w:r>
    </w:p>
    <w:p w14:paraId="5D974DFA" w14:textId="77777777" w:rsidR="007A4190" w:rsidRDefault="007F6A72" w:rsidP="000019FE">
      <w:pPr>
        <w:spacing w:before="0" w:after="160" w:line="259" w:lineRule="auto"/>
        <w:jc w:val="both"/>
      </w:pPr>
      <w:r>
        <w:t xml:space="preserve">Our aim is that our workforce will be truly representative of all of society and each employee feels respected and able to give their best. We employ people from different cultures and we do not discriminate against people on grounds of race, ethnic origin, </w:t>
      </w:r>
      <w:proofErr w:type="spellStart"/>
      <w:r>
        <w:t>colour</w:t>
      </w:r>
      <w:proofErr w:type="spellEnd"/>
      <w:r>
        <w:t xml:space="preserve">, nationality, national origin, religion/belief, age, gender, gender reassignment, sexual orientation, marriage, civil partnerships, pregnancy, maternity or disability. </w:t>
      </w:r>
    </w:p>
    <w:p w14:paraId="37A6140C" w14:textId="4F94668D" w:rsidR="00005DD1" w:rsidRDefault="007F6A72" w:rsidP="000019FE">
      <w:pPr>
        <w:spacing w:before="0" w:after="160" w:line="259" w:lineRule="auto"/>
        <w:jc w:val="both"/>
      </w:pPr>
      <w:r>
        <w:t xml:space="preserve">We are committed to providing a service that does not discriminate against clients, customers or employees in the means by which they can access the goods and services supplied by the </w:t>
      </w:r>
      <w:r w:rsidR="00BD39C1">
        <w:t>Council</w:t>
      </w:r>
      <w:r>
        <w:t>.</w:t>
      </w:r>
    </w:p>
    <w:p w14:paraId="660A9DEB" w14:textId="77777777" w:rsidR="00E60C64" w:rsidRPr="00005DD1" w:rsidRDefault="00E60C64" w:rsidP="000019FE">
      <w:pPr>
        <w:spacing w:before="0" w:after="160" w:line="259" w:lineRule="auto"/>
        <w:jc w:val="both"/>
      </w:pPr>
    </w:p>
    <w:p w14:paraId="7C3196A4" w14:textId="13745332" w:rsidR="000019FE" w:rsidRPr="00BB5635" w:rsidRDefault="003D4E84" w:rsidP="00020DB9">
      <w:pPr>
        <w:pStyle w:val="Morley"/>
      </w:pPr>
      <w:bookmarkStart w:id="3" w:name="_Toc145074701"/>
      <w:r>
        <w:t>The Law</w:t>
      </w:r>
      <w:bookmarkEnd w:id="3"/>
    </w:p>
    <w:p w14:paraId="185B23C3" w14:textId="77777777" w:rsidR="00904719" w:rsidRDefault="00904719" w:rsidP="000019FE">
      <w:pPr>
        <w:spacing w:before="0" w:after="160" w:line="259" w:lineRule="auto"/>
        <w:jc w:val="both"/>
      </w:pPr>
    </w:p>
    <w:p w14:paraId="729212DA" w14:textId="4A641AB4" w:rsidR="00C40D3C" w:rsidRDefault="003D4E84" w:rsidP="000019FE">
      <w:pPr>
        <w:spacing w:before="0" w:after="160" w:line="259" w:lineRule="auto"/>
        <w:jc w:val="both"/>
      </w:pPr>
      <w:r>
        <w:t>It is unlawful to discriminate directly or indirectly</w:t>
      </w:r>
      <w:r w:rsidR="00741136">
        <w:t>,</w:t>
      </w:r>
      <w:r>
        <w:t xml:space="preserve"> in recruitment or employment</w:t>
      </w:r>
      <w:r w:rsidR="00741136">
        <w:t>,</w:t>
      </w:r>
      <w:r>
        <w:t xml:space="preserve"> because of </w:t>
      </w:r>
    </w:p>
    <w:p w14:paraId="7BDB9E20" w14:textId="7E95F7F5" w:rsidR="00C40D3C" w:rsidRDefault="003D4E84" w:rsidP="00BB12D7">
      <w:pPr>
        <w:pStyle w:val="ListParagraph"/>
        <w:numPr>
          <w:ilvl w:val="0"/>
          <w:numId w:val="10"/>
        </w:numPr>
        <w:spacing w:before="0" w:after="160" w:line="259" w:lineRule="auto"/>
        <w:jc w:val="both"/>
      </w:pPr>
      <w:r>
        <w:t>age</w:t>
      </w:r>
    </w:p>
    <w:p w14:paraId="5A72BCD5" w14:textId="5A566E15" w:rsidR="00C40D3C" w:rsidRDefault="003D4E84" w:rsidP="00BB12D7">
      <w:pPr>
        <w:pStyle w:val="ListParagraph"/>
        <w:numPr>
          <w:ilvl w:val="0"/>
          <w:numId w:val="10"/>
        </w:numPr>
        <w:spacing w:before="0" w:after="160" w:line="259" w:lineRule="auto"/>
        <w:jc w:val="both"/>
      </w:pPr>
      <w:r>
        <w:t xml:space="preserve">disability </w:t>
      </w:r>
    </w:p>
    <w:p w14:paraId="1E2A6F7D" w14:textId="236F9981" w:rsidR="00C40D3C" w:rsidRDefault="003D4E84" w:rsidP="00BB12D7">
      <w:pPr>
        <w:pStyle w:val="ListParagraph"/>
        <w:numPr>
          <w:ilvl w:val="0"/>
          <w:numId w:val="10"/>
        </w:numPr>
        <w:spacing w:before="0" w:after="160" w:line="259" w:lineRule="auto"/>
        <w:jc w:val="both"/>
      </w:pPr>
      <w:r>
        <w:t>sex</w:t>
      </w:r>
    </w:p>
    <w:p w14:paraId="789E802E" w14:textId="156C99AD" w:rsidR="00C40D3C" w:rsidRDefault="003D4E84" w:rsidP="00BB12D7">
      <w:pPr>
        <w:pStyle w:val="ListParagraph"/>
        <w:numPr>
          <w:ilvl w:val="0"/>
          <w:numId w:val="10"/>
        </w:numPr>
        <w:spacing w:before="0" w:after="160" w:line="259" w:lineRule="auto"/>
        <w:jc w:val="both"/>
      </w:pPr>
      <w:r>
        <w:t>gender reassignment</w:t>
      </w:r>
    </w:p>
    <w:p w14:paraId="1C45CD00" w14:textId="02503C39" w:rsidR="00C40D3C" w:rsidRDefault="003D4E84" w:rsidP="00BB12D7">
      <w:pPr>
        <w:pStyle w:val="ListParagraph"/>
        <w:numPr>
          <w:ilvl w:val="0"/>
          <w:numId w:val="10"/>
        </w:numPr>
        <w:spacing w:before="0" w:after="160" w:line="259" w:lineRule="auto"/>
        <w:jc w:val="both"/>
      </w:pPr>
      <w:r>
        <w:t>pregnancy</w:t>
      </w:r>
      <w:r w:rsidR="00741136">
        <w:t>/</w:t>
      </w:r>
      <w:r>
        <w:t xml:space="preserve">maternity </w:t>
      </w:r>
    </w:p>
    <w:p w14:paraId="032F6B0F" w14:textId="5B22F6ED" w:rsidR="00C40D3C" w:rsidRDefault="003D4E84" w:rsidP="00BB12D7">
      <w:pPr>
        <w:pStyle w:val="ListParagraph"/>
        <w:numPr>
          <w:ilvl w:val="0"/>
          <w:numId w:val="10"/>
        </w:numPr>
        <w:spacing w:before="0" w:after="160" w:line="259" w:lineRule="auto"/>
        <w:jc w:val="both"/>
      </w:pPr>
      <w:r>
        <w:t xml:space="preserve">race (which includes </w:t>
      </w:r>
      <w:proofErr w:type="spellStart"/>
      <w:r>
        <w:t>colour</w:t>
      </w:r>
      <w:proofErr w:type="spellEnd"/>
      <w:r>
        <w:t xml:space="preserve">, nationality and ethnic or national origins) </w:t>
      </w:r>
    </w:p>
    <w:p w14:paraId="00A16D4F" w14:textId="6767BFFC" w:rsidR="00C40D3C" w:rsidRDefault="003D4E84" w:rsidP="00BB12D7">
      <w:pPr>
        <w:pStyle w:val="ListParagraph"/>
        <w:numPr>
          <w:ilvl w:val="0"/>
          <w:numId w:val="10"/>
        </w:numPr>
        <w:spacing w:before="0" w:after="160" w:line="259" w:lineRule="auto"/>
        <w:jc w:val="both"/>
      </w:pPr>
      <w:r>
        <w:t xml:space="preserve">sexual orientation </w:t>
      </w:r>
    </w:p>
    <w:p w14:paraId="1549F730" w14:textId="77777777" w:rsidR="00C40D3C" w:rsidRDefault="003D4E84" w:rsidP="00BB12D7">
      <w:pPr>
        <w:pStyle w:val="ListParagraph"/>
        <w:numPr>
          <w:ilvl w:val="0"/>
          <w:numId w:val="10"/>
        </w:numPr>
        <w:spacing w:before="0" w:after="160" w:line="259" w:lineRule="auto"/>
        <w:jc w:val="both"/>
      </w:pPr>
      <w:r>
        <w:t xml:space="preserve">religion or belief, or </w:t>
      </w:r>
    </w:p>
    <w:p w14:paraId="080C8377" w14:textId="0FD2E867" w:rsidR="003D4E84" w:rsidRDefault="00741136" w:rsidP="00BB12D7">
      <w:pPr>
        <w:pStyle w:val="ListParagraph"/>
        <w:numPr>
          <w:ilvl w:val="0"/>
          <w:numId w:val="10"/>
        </w:numPr>
        <w:spacing w:before="0" w:after="160" w:line="259" w:lineRule="auto"/>
        <w:jc w:val="both"/>
      </w:pPr>
      <w:r>
        <w:t>them being</w:t>
      </w:r>
      <w:r w:rsidR="003D4E84">
        <w:t xml:space="preserve"> married or in a civil partnership. </w:t>
      </w:r>
    </w:p>
    <w:p w14:paraId="4A5504C7" w14:textId="77777777" w:rsidR="003D4E84" w:rsidRDefault="003D4E84" w:rsidP="000019FE">
      <w:pPr>
        <w:spacing w:before="0" w:after="160" w:line="259" w:lineRule="auto"/>
        <w:jc w:val="both"/>
      </w:pPr>
      <w:r>
        <w:t xml:space="preserve">These are known as “protected characteristics”. </w:t>
      </w:r>
    </w:p>
    <w:p w14:paraId="7F05E565" w14:textId="631C28C5" w:rsidR="003D4E84" w:rsidRDefault="003D4E84" w:rsidP="000019FE">
      <w:pPr>
        <w:spacing w:before="0" w:after="160" w:line="259" w:lineRule="auto"/>
        <w:jc w:val="both"/>
      </w:pPr>
      <w:r>
        <w:t xml:space="preserve">Unlawful discrimination includes: </w:t>
      </w:r>
    </w:p>
    <w:p w14:paraId="416B4C34" w14:textId="77777777" w:rsidR="00F16B7A" w:rsidRPr="00F7527B" w:rsidRDefault="00F16B7A" w:rsidP="000019FE">
      <w:pPr>
        <w:spacing w:before="0" w:after="160" w:line="259" w:lineRule="auto"/>
        <w:jc w:val="both"/>
        <w:rPr>
          <w:b/>
          <w:bCs/>
          <w:u w:val="single"/>
        </w:rPr>
      </w:pPr>
      <w:r w:rsidRPr="00F7527B">
        <w:rPr>
          <w:b/>
          <w:bCs/>
          <w:u w:val="single"/>
        </w:rPr>
        <w:t xml:space="preserve">Direct discrimination </w:t>
      </w:r>
    </w:p>
    <w:p w14:paraId="2DD35946" w14:textId="34D91DC5" w:rsidR="00EC689B" w:rsidRDefault="00EC689B" w:rsidP="000019FE">
      <w:pPr>
        <w:spacing w:before="0" w:after="160" w:line="259" w:lineRule="auto"/>
        <w:jc w:val="both"/>
      </w:pPr>
      <w:r w:rsidRPr="00EC689B">
        <w:t>There are three different types of direct discrimination.</w:t>
      </w:r>
    </w:p>
    <w:p w14:paraId="133EFD44" w14:textId="34F04F59" w:rsidR="003D4E84" w:rsidRDefault="00F16B7A" w:rsidP="00BB12D7">
      <w:pPr>
        <w:pStyle w:val="ListParagraph"/>
        <w:numPr>
          <w:ilvl w:val="0"/>
          <w:numId w:val="8"/>
        </w:numPr>
        <w:spacing w:before="0" w:after="160" w:line="259" w:lineRule="auto"/>
        <w:jc w:val="both"/>
      </w:pPr>
      <w:r>
        <w:t xml:space="preserve">Direct discrimination is where a person is treated less </w:t>
      </w:r>
      <w:proofErr w:type="spellStart"/>
      <w:r>
        <w:t>favourably</w:t>
      </w:r>
      <w:proofErr w:type="spellEnd"/>
      <w:r>
        <w:t xml:space="preserve"> than another </w:t>
      </w:r>
      <w:r w:rsidRPr="005A4195">
        <w:rPr>
          <w:b/>
          <w:bCs/>
        </w:rPr>
        <w:t>because of a protected characteristic</w:t>
      </w:r>
      <w:r>
        <w:t>. An example of direct discrimination would be refusing to employ a woman because she is pregnant.</w:t>
      </w:r>
    </w:p>
    <w:p w14:paraId="41EE4E52" w14:textId="61781EE6" w:rsidR="00EC689B" w:rsidRDefault="00BE1173" w:rsidP="00BB12D7">
      <w:pPr>
        <w:pStyle w:val="ListParagraph"/>
        <w:numPr>
          <w:ilvl w:val="0"/>
          <w:numId w:val="8"/>
        </w:numPr>
        <w:spacing w:before="0" w:after="160" w:line="259" w:lineRule="auto"/>
        <w:jc w:val="both"/>
      </w:pPr>
      <w:r>
        <w:t xml:space="preserve">Direct Discrimination can also occur where a person is treated less </w:t>
      </w:r>
      <w:proofErr w:type="spellStart"/>
      <w:r>
        <w:t>favourably</w:t>
      </w:r>
      <w:proofErr w:type="spellEnd"/>
      <w:r>
        <w:t xml:space="preserve"> </w:t>
      </w:r>
      <w:r w:rsidRPr="005A4195">
        <w:rPr>
          <w:b/>
          <w:bCs/>
        </w:rPr>
        <w:t>because of a protected characteristic they are perceived to have</w:t>
      </w:r>
      <w:r w:rsidR="00853E84">
        <w:t>, whether they do or don</w:t>
      </w:r>
      <w:r w:rsidR="0052265C">
        <w:t>’</w:t>
      </w:r>
      <w:r w:rsidR="00853E84">
        <w:t>t</w:t>
      </w:r>
      <w:r w:rsidRPr="00735FB2">
        <w:t xml:space="preserve">. For example </w:t>
      </w:r>
      <w:r w:rsidR="0052265C" w:rsidRPr="00735FB2">
        <w:t>rejecting a job application from a white man that a hiring manager thinks is black</w:t>
      </w:r>
      <w:r w:rsidR="0052265C" w:rsidRPr="0052265C">
        <w:t xml:space="preserve"> due to the sound of their name</w:t>
      </w:r>
      <w:r w:rsidR="0052265C">
        <w:t xml:space="preserve">, or </w:t>
      </w:r>
      <w:r w:rsidR="005A4195">
        <w:t>r</w:t>
      </w:r>
      <w:r w:rsidR="005A4195" w:rsidRPr="005A4195">
        <w:t>efusing to hire someone with an Arabic name because you wrongly assume they’re Muslim</w:t>
      </w:r>
      <w:r w:rsidR="005A4195">
        <w:t>.</w:t>
      </w:r>
    </w:p>
    <w:p w14:paraId="795BFF7F" w14:textId="6974BA31" w:rsidR="009F388C" w:rsidRDefault="009F388C" w:rsidP="00BB12D7">
      <w:pPr>
        <w:pStyle w:val="ListParagraph"/>
        <w:numPr>
          <w:ilvl w:val="0"/>
          <w:numId w:val="8"/>
        </w:numPr>
        <w:spacing w:before="0" w:after="160" w:line="259" w:lineRule="auto"/>
        <w:jc w:val="both"/>
      </w:pPr>
      <w:r>
        <w:t xml:space="preserve">Lastly, Direct Discrimination can also occur where a person is treated less </w:t>
      </w:r>
      <w:proofErr w:type="spellStart"/>
      <w:r>
        <w:t>favourably</w:t>
      </w:r>
      <w:proofErr w:type="spellEnd"/>
      <w:r>
        <w:t xml:space="preserve"> </w:t>
      </w:r>
      <w:r w:rsidRPr="005A4195">
        <w:rPr>
          <w:b/>
          <w:bCs/>
        </w:rPr>
        <w:t>because they are associated with someone who has a protected characteristic</w:t>
      </w:r>
      <w:r>
        <w:t xml:space="preserve">. For example </w:t>
      </w:r>
      <w:r w:rsidR="005A4195">
        <w:t>not employing someone because you think they may have a lot of time off work because they have a disabled child.</w:t>
      </w:r>
    </w:p>
    <w:p w14:paraId="4ABFB314" w14:textId="6B889CBC" w:rsidR="00F16B7A" w:rsidRPr="00F7527B" w:rsidRDefault="00F16B7A" w:rsidP="000019FE">
      <w:pPr>
        <w:spacing w:before="0" w:after="160" w:line="259" w:lineRule="auto"/>
        <w:jc w:val="both"/>
        <w:rPr>
          <w:b/>
          <w:bCs/>
          <w:u w:val="single"/>
        </w:rPr>
      </w:pPr>
      <w:r w:rsidRPr="00F7527B">
        <w:rPr>
          <w:b/>
          <w:bCs/>
          <w:u w:val="single"/>
        </w:rPr>
        <w:t>Indirect Discrimination</w:t>
      </w:r>
    </w:p>
    <w:p w14:paraId="410EAF36" w14:textId="7B22FB47" w:rsidR="00F16B7A" w:rsidRDefault="00F7527B" w:rsidP="000019FE">
      <w:pPr>
        <w:spacing w:before="0" w:after="160" w:line="259" w:lineRule="auto"/>
        <w:jc w:val="both"/>
      </w:pPr>
      <w:r>
        <w:t>Indirect discrimination is where a provision, criterion or practice is applied that is discriminatory for individuals who have a relevant protected characteristic and it cannot be shown to be a proportionate means of achieving a legitimate aim. For example, a company-wide ban on head wear would indirectly affect anyone who is Sikh.</w:t>
      </w:r>
    </w:p>
    <w:p w14:paraId="45DDEE04" w14:textId="77777777" w:rsidR="00071779" w:rsidRDefault="00071779">
      <w:pPr>
        <w:spacing w:before="0" w:after="160" w:line="259" w:lineRule="auto"/>
        <w:rPr>
          <w:b/>
          <w:bCs/>
          <w:u w:val="single"/>
        </w:rPr>
      </w:pPr>
      <w:r>
        <w:rPr>
          <w:b/>
          <w:bCs/>
          <w:u w:val="single"/>
        </w:rPr>
        <w:br w:type="page"/>
      </w:r>
    </w:p>
    <w:p w14:paraId="2C6A7403" w14:textId="334A564F" w:rsidR="00F7527B" w:rsidRPr="00F7527B" w:rsidRDefault="00F7527B" w:rsidP="000019FE">
      <w:pPr>
        <w:spacing w:before="0" w:after="160" w:line="259" w:lineRule="auto"/>
        <w:jc w:val="both"/>
        <w:rPr>
          <w:b/>
          <w:bCs/>
          <w:u w:val="single"/>
        </w:rPr>
      </w:pPr>
      <w:r w:rsidRPr="00F7527B">
        <w:rPr>
          <w:b/>
          <w:bCs/>
          <w:u w:val="single"/>
        </w:rPr>
        <w:t>Harassment</w:t>
      </w:r>
    </w:p>
    <w:p w14:paraId="23382BD8" w14:textId="1051812D" w:rsidR="00F7527B" w:rsidRDefault="00F7527B" w:rsidP="000019FE">
      <w:pPr>
        <w:spacing w:before="0" w:after="160" w:line="259" w:lineRule="auto"/>
        <w:jc w:val="both"/>
      </w:pPr>
      <w:r>
        <w:t xml:space="preserve">Harassment is where there is unwanted conduct, related to one of the protected characteristics that has the purpose or effect of violating a person’s dignity; or creating an intimidating, hostile, degrading, humiliating or offensive environment. </w:t>
      </w:r>
    </w:p>
    <w:p w14:paraId="7ABE8244" w14:textId="77777777" w:rsidR="00735FB2" w:rsidRDefault="004C476E" w:rsidP="00735FB2">
      <w:pPr>
        <w:pStyle w:val="NormalWeb"/>
        <w:shd w:val="clear" w:color="auto" w:fill="F8F8F8"/>
        <w:spacing w:before="0" w:beforeAutospacing="0" w:after="0" w:afterAutospacing="0"/>
        <w:jc w:val="both"/>
        <w:textAlignment w:val="baseline"/>
        <w:rPr>
          <w:rFonts w:asciiTheme="minorHAnsi" w:eastAsia="MS Mincho" w:hAnsiTheme="minorHAnsi" w:cstheme="minorBidi"/>
          <w:color w:val="595959" w:themeColor="text1" w:themeTint="A6"/>
          <w:szCs w:val="22"/>
          <w:lang w:val="en-US" w:eastAsia="en-US"/>
        </w:rPr>
      </w:pPr>
      <w:r w:rsidRPr="00735FB2">
        <w:rPr>
          <w:rFonts w:asciiTheme="minorHAnsi" w:eastAsia="MS Mincho" w:hAnsiTheme="minorHAnsi" w:cstheme="minorBidi"/>
          <w:color w:val="595959" w:themeColor="text1" w:themeTint="A6"/>
          <w:szCs w:val="22"/>
          <w:lang w:val="en-US" w:eastAsia="en-US"/>
        </w:rPr>
        <w:t>Bullying, nicknames, gossip, intrusive or inappropriate questions and comments can be harassment. Excluding someone (not inviting them to meetings or events) may also qualify. </w:t>
      </w:r>
    </w:p>
    <w:p w14:paraId="68FF045E" w14:textId="77777777" w:rsidR="00735FB2" w:rsidRDefault="00735FB2" w:rsidP="00735FB2">
      <w:pPr>
        <w:pStyle w:val="NormalWeb"/>
        <w:shd w:val="clear" w:color="auto" w:fill="F8F8F8"/>
        <w:spacing w:before="0" w:beforeAutospacing="0" w:after="0" w:afterAutospacing="0"/>
        <w:jc w:val="both"/>
        <w:textAlignment w:val="baseline"/>
        <w:rPr>
          <w:rFonts w:asciiTheme="minorHAnsi" w:eastAsia="MS Mincho" w:hAnsiTheme="minorHAnsi" w:cstheme="minorBidi"/>
          <w:color w:val="595959" w:themeColor="text1" w:themeTint="A6"/>
          <w:szCs w:val="22"/>
          <w:lang w:val="en-US" w:eastAsia="en-US"/>
        </w:rPr>
      </w:pPr>
    </w:p>
    <w:p w14:paraId="425FC0E2" w14:textId="7998764B" w:rsidR="00585079" w:rsidRPr="00735FB2" w:rsidRDefault="00585079" w:rsidP="00735FB2">
      <w:pPr>
        <w:pStyle w:val="NormalWeb"/>
        <w:shd w:val="clear" w:color="auto" w:fill="F8F8F8"/>
        <w:spacing w:before="0" w:beforeAutospacing="0" w:after="0" w:afterAutospacing="0"/>
        <w:jc w:val="both"/>
        <w:textAlignment w:val="baseline"/>
        <w:rPr>
          <w:rFonts w:asciiTheme="minorHAnsi" w:eastAsia="MS Mincho" w:hAnsiTheme="minorHAnsi" w:cstheme="minorBidi"/>
          <w:color w:val="595959" w:themeColor="text1" w:themeTint="A6"/>
          <w:szCs w:val="22"/>
          <w:lang w:val="en-US" w:eastAsia="en-US"/>
        </w:rPr>
      </w:pPr>
      <w:r w:rsidRPr="00735FB2">
        <w:rPr>
          <w:rFonts w:asciiTheme="minorHAnsi" w:eastAsia="MS Mincho" w:hAnsiTheme="minorHAnsi" w:cstheme="minorBidi"/>
          <w:color w:val="595959" w:themeColor="text1" w:themeTint="A6"/>
          <w:szCs w:val="22"/>
          <w:lang w:val="en-US" w:eastAsia="en-US"/>
        </w:rPr>
        <w:t>It does not matter whether or not this was intended by the person responsible for the conduct.</w:t>
      </w:r>
      <w:r w:rsidR="004C476E" w:rsidRPr="00735FB2">
        <w:rPr>
          <w:rFonts w:asciiTheme="minorHAnsi" w:eastAsia="MS Mincho" w:hAnsiTheme="minorHAnsi" w:cstheme="minorBidi"/>
          <w:color w:val="595959" w:themeColor="text1" w:themeTint="A6"/>
          <w:szCs w:val="22"/>
          <w:lang w:val="en-US" w:eastAsia="en-US"/>
        </w:rPr>
        <w:t xml:space="preserve"> To say the </w:t>
      </w:r>
      <w:proofErr w:type="spellStart"/>
      <w:r w:rsidR="004C476E" w:rsidRPr="00735FB2">
        <w:rPr>
          <w:rFonts w:asciiTheme="minorHAnsi" w:eastAsia="MS Mincho" w:hAnsiTheme="minorHAnsi" w:cstheme="minorBidi"/>
          <w:color w:val="595959" w:themeColor="text1" w:themeTint="A6"/>
          <w:szCs w:val="22"/>
          <w:lang w:val="en-US" w:eastAsia="en-US"/>
        </w:rPr>
        <w:t>behaviour</w:t>
      </w:r>
      <w:proofErr w:type="spellEnd"/>
      <w:r w:rsidR="004C476E" w:rsidRPr="00735FB2">
        <w:rPr>
          <w:rFonts w:asciiTheme="minorHAnsi" w:eastAsia="MS Mincho" w:hAnsiTheme="minorHAnsi" w:cstheme="minorBidi"/>
          <w:color w:val="595959" w:themeColor="text1" w:themeTint="A6"/>
          <w:szCs w:val="22"/>
          <w:lang w:val="en-US" w:eastAsia="en-US"/>
        </w:rPr>
        <w:t xml:space="preserve"> was not meant to cause offence or was ‘banter’, is not a </w:t>
      </w:r>
      <w:proofErr w:type="spellStart"/>
      <w:r w:rsidR="004C476E" w:rsidRPr="00735FB2">
        <w:rPr>
          <w:rFonts w:asciiTheme="minorHAnsi" w:eastAsia="MS Mincho" w:hAnsiTheme="minorHAnsi" w:cstheme="minorBidi"/>
          <w:color w:val="595959" w:themeColor="text1" w:themeTint="A6"/>
          <w:szCs w:val="22"/>
          <w:lang w:val="en-US" w:eastAsia="en-US"/>
        </w:rPr>
        <w:t>defence</w:t>
      </w:r>
      <w:proofErr w:type="spellEnd"/>
      <w:r w:rsidR="004C476E" w:rsidRPr="00735FB2">
        <w:rPr>
          <w:rFonts w:asciiTheme="minorHAnsi" w:eastAsia="MS Mincho" w:hAnsiTheme="minorHAnsi" w:cstheme="minorBidi"/>
          <w:color w:val="595959" w:themeColor="text1" w:themeTint="A6"/>
          <w:szCs w:val="22"/>
          <w:lang w:val="en-US" w:eastAsia="en-US"/>
        </w:rPr>
        <w:t xml:space="preserve">. </w:t>
      </w:r>
    </w:p>
    <w:p w14:paraId="04B53714" w14:textId="77777777" w:rsidR="004C476E" w:rsidRDefault="004C476E" w:rsidP="000019FE">
      <w:pPr>
        <w:spacing w:before="0" w:after="160" w:line="259" w:lineRule="auto"/>
        <w:jc w:val="both"/>
      </w:pPr>
    </w:p>
    <w:p w14:paraId="4FDEFA02" w14:textId="77777777" w:rsidR="000A5868" w:rsidRPr="00FC225F" w:rsidRDefault="000A5868" w:rsidP="000019FE">
      <w:pPr>
        <w:spacing w:before="0" w:after="160" w:line="259" w:lineRule="auto"/>
        <w:jc w:val="both"/>
        <w:rPr>
          <w:b/>
          <w:bCs/>
          <w:u w:val="single"/>
        </w:rPr>
      </w:pPr>
      <w:proofErr w:type="spellStart"/>
      <w:r w:rsidRPr="00FC225F">
        <w:rPr>
          <w:b/>
          <w:bCs/>
          <w:u w:val="single"/>
        </w:rPr>
        <w:t>Victimisation</w:t>
      </w:r>
      <w:proofErr w:type="spellEnd"/>
      <w:r w:rsidRPr="00FC225F">
        <w:rPr>
          <w:b/>
          <w:bCs/>
          <w:u w:val="single"/>
        </w:rPr>
        <w:t xml:space="preserve"> </w:t>
      </w:r>
    </w:p>
    <w:p w14:paraId="1A3838EA" w14:textId="75082046" w:rsidR="009224B7" w:rsidRDefault="000A5868" w:rsidP="00FC225F">
      <w:pPr>
        <w:jc w:val="both"/>
      </w:pPr>
      <w:proofErr w:type="spellStart"/>
      <w:r>
        <w:t>Victimisation</w:t>
      </w:r>
      <w:proofErr w:type="spellEnd"/>
      <w:r>
        <w:t xml:space="preserve"> occurs where an employee is subjected to a detriment because</w:t>
      </w:r>
      <w:r w:rsidR="009224B7">
        <w:t xml:space="preserve"> they</w:t>
      </w:r>
      <w:r>
        <w:t xml:space="preserve"> </w:t>
      </w:r>
    </w:p>
    <w:p w14:paraId="5BDF6838" w14:textId="30317923" w:rsidR="009224B7" w:rsidRDefault="009224B7" w:rsidP="00BB12D7">
      <w:pPr>
        <w:pStyle w:val="ListParagraph"/>
        <w:numPr>
          <w:ilvl w:val="0"/>
          <w:numId w:val="11"/>
        </w:numPr>
        <w:jc w:val="both"/>
      </w:pPr>
      <w:r>
        <w:t>Made an allegation of discrimination</w:t>
      </w:r>
    </w:p>
    <w:p w14:paraId="24AE2342" w14:textId="42D6C4C0" w:rsidR="009224B7" w:rsidRDefault="009224B7" w:rsidP="00BB12D7">
      <w:pPr>
        <w:pStyle w:val="ListParagraph"/>
        <w:numPr>
          <w:ilvl w:val="0"/>
          <w:numId w:val="11"/>
        </w:numPr>
        <w:jc w:val="both"/>
      </w:pPr>
      <w:r>
        <w:t>Supported a complaint of discrimination</w:t>
      </w:r>
    </w:p>
    <w:p w14:paraId="478B5891" w14:textId="6E35823F" w:rsidR="009224B7" w:rsidRDefault="009224B7" w:rsidP="00BB12D7">
      <w:pPr>
        <w:pStyle w:val="ListParagraph"/>
        <w:numPr>
          <w:ilvl w:val="0"/>
          <w:numId w:val="11"/>
        </w:numPr>
        <w:jc w:val="both"/>
      </w:pPr>
      <w:r>
        <w:t>Gave evidence relating to a complaint about discrimination</w:t>
      </w:r>
    </w:p>
    <w:p w14:paraId="47D1985A" w14:textId="15D29DC1" w:rsidR="009224B7" w:rsidRDefault="009224B7" w:rsidP="00BB12D7">
      <w:pPr>
        <w:pStyle w:val="ListParagraph"/>
        <w:numPr>
          <w:ilvl w:val="0"/>
          <w:numId w:val="11"/>
        </w:numPr>
        <w:jc w:val="both"/>
      </w:pPr>
      <w:r>
        <w:t>Raised a grievance concerning equality or discrimination</w:t>
      </w:r>
    </w:p>
    <w:p w14:paraId="1CCC5A71" w14:textId="142030DA" w:rsidR="009224B7" w:rsidRDefault="009224B7" w:rsidP="00BB12D7">
      <w:pPr>
        <w:pStyle w:val="ListParagraph"/>
        <w:numPr>
          <w:ilvl w:val="0"/>
          <w:numId w:val="11"/>
        </w:numPr>
        <w:jc w:val="both"/>
      </w:pPr>
      <w:r>
        <w:t>Did anything else for the purposes of (or in connection with) the Equality Act, such as bringing an employment tribunal claim of discrimination</w:t>
      </w:r>
    </w:p>
    <w:p w14:paraId="017FF59B" w14:textId="24FDE259" w:rsidR="00526BEC" w:rsidRDefault="00526BEC" w:rsidP="009224B7">
      <w:pPr>
        <w:jc w:val="both"/>
      </w:pPr>
      <w:r w:rsidRPr="00183A23">
        <w:t>A ‘detriment’ can include a loss, disadvantage, damage or harm.</w:t>
      </w:r>
    </w:p>
    <w:p w14:paraId="101C81AB" w14:textId="0DAC1311" w:rsidR="00D71143" w:rsidRDefault="000A5868" w:rsidP="009224B7">
      <w:pPr>
        <w:jc w:val="both"/>
      </w:pPr>
      <w:r>
        <w:t>For example, if a</w:t>
      </w:r>
      <w:r w:rsidR="008761FF">
        <w:t xml:space="preserve"> blind </w:t>
      </w:r>
      <w:r>
        <w:t xml:space="preserve">employee raises a complaint that an employer is not complying with its duty to make reasonable adjustments, and is then </w:t>
      </w:r>
      <w:r w:rsidR="00921800" w:rsidRPr="00183A23">
        <w:t>labelled a ‘troublemaker’, left out and</w:t>
      </w:r>
      <w:r w:rsidR="00921800">
        <w:t>/or</w:t>
      </w:r>
      <w:r w:rsidR="00921800" w:rsidRPr="00183A23">
        <w:t xml:space="preserve"> ignored, denied training or promotion, or made redundant</w:t>
      </w:r>
      <w:r>
        <w:t xml:space="preserve">, such </w:t>
      </w:r>
      <w:proofErr w:type="spellStart"/>
      <w:r>
        <w:t>behaviour</w:t>
      </w:r>
      <w:proofErr w:type="spellEnd"/>
      <w:r>
        <w:t xml:space="preserve"> could amount to </w:t>
      </w:r>
      <w:proofErr w:type="spellStart"/>
      <w:r>
        <w:t>victimisation</w:t>
      </w:r>
      <w:proofErr w:type="spellEnd"/>
      <w:r>
        <w:t>.</w:t>
      </w:r>
    </w:p>
    <w:p w14:paraId="5D6579CF" w14:textId="77777777" w:rsidR="00E06832" w:rsidRPr="000019FE" w:rsidRDefault="00E06832" w:rsidP="000019FE">
      <w:pPr>
        <w:spacing w:before="0" w:after="160" w:line="259" w:lineRule="auto"/>
        <w:jc w:val="both"/>
      </w:pPr>
    </w:p>
    <w:p w14:paraId="4DDE0B81" w14:textId="0EF4FC65" w:rsidR="00A76A83" w:rsidRDefault="00A76A83" w:rsidP="00020DB9">
      <w:pPr>
        <w:pStyle w:val="Morley"/>
      </w:pPr>
      <w:bookmarkStart w:id="4" w:name="_Toc145074702"/>
      <w:r>
        <w:t>Failing to Make R</w:t>
      </w:r>
      <w:r w:rsidR="008133ED">
        <w:t>e</w:t>
      </w:r>
      <w:r>
        <w:t>asonable Adjustments</w:t>
      </w:r>
      <w:bookmarkEnd w:id="4"/>
    </w:p>
    <w:p w14:paraId="0624594D" w14:textId="77777777" w:rsidR="00A76A83" w:rsidRDefault="00A76A83" w:rsidP="00FC225F">
      <w:pPr>
        <w:jc w:val="both"/>
      </w:pPr>
    </w:p>
    <w:p w14:paraId="705F3252" w14:textId="77777777" w:rsidR="00C40D3C" w:rsidRDefault="00A76A83" w:rsidP="00FC225F">
      <w:pPr>
        <w:jc w:val="both"/>
      </w:pPr>
      <w:r>
        <w:t xml:space="preserve">Failure to make reasonable adjustments is where a physical feature or a provision, criterion or practice puts a disabled person at a substantial disadvantage compared with someone who does not have that protected characteristic and the employer has failed to make reasonable adjustments to remove or reduce the disadvantage. </w:t>
      </w:r>
    </w:p>
    <w:p w14:paraId="4567941C" w14:textId="6FAD8F4B" w:rsidR="00A76A83" w:rsidRDefault="00A76A83" w:rsidP="00A76A83">
      <w:pPr>
        <w:jc w:val="both"/>
      </w:pPr>
      <w:r>
        <w:t>Discrimination after employment may also be unlawful, e.g. refusing to give a reference for a reason related to one of the protected characteristics.</w:t>
      </w:r>
    </w:p>
    <w:p w14:paraId="4A5B1DC4" w14:textId="77777777" w:rsidR="00A76A83" w:rsidRPr="00A76A83" w:rsidRDefault="00A76A83" w:rsidP="00A76A83"/>
    <w:p w14:paraId="3139D3FE" w14:textId="77777777" w:rsidR="00071779" w:rsidRDefault="00071779">
      <w:pPr>
        <w:spacing w:before="0" w:after="160" w:line="259" w:lineRule="auto"/>
        <w:rPr>
          <w:rFonts w:asciiTheme="majorHAnsi" w:hAnsiTheme="majorHAnsi"/>
          <w:b/>
          <w:caps/>
          <w:color w:val="820014"/>
          <w:sz w:val="28"/>
        </w:rPr>
      </w:pPr>
      <w:bookmarkStart w:id="5" w:name="_Toc145074703"/>
      <w:r>
        <w:br w:type="page"/>
      </w:r>
    </w:p>
    <w:p w14:paraId="2C875D4E" w14:textId="6E00D6B5" w:rsidR="00E06832" w:rsidRDefault="00B012E5" w:rsidP="00020DB9">
      <w:pPr>
        <w:pStyle w:val="Morley"/>
        <w:rPr>
          <w:noProof/>
          <w:color w:val="auto"/>
          <w:lang w:val="en-GB"/>
        </w:rPr>
      </w:pPr>
      <w:r>
        <w:t>Equal Opportunities in Employment</w:t>
      </w:r>
      <w:bookmarkEnd w:id="5"/>
    </w:p>
    <w:p w14:paraId="4A6BBF8D" w14:textId="77777777" w:rsidR="00B012E5" w:rsidRDefault="00B012E5" w:rsidP="000019FE">
      <w:pPr>
        <w:spacing w:before="0" w:after="160" w:line="259" w:lineRule="auto"/>
        <w:jc w:val="both"/>
      </w:pPr>
    </w:p>
    <w:p w14:paraId="73BD9DEA" w14:textId="278F7012" w:rsidR="001B4082" w:rsidRDefault="001B4082" w:rsidP="001B4082">
      <w:pPr>
        <w:spacing w:before="0" w:after="160" w:line="259" w:lineRule="auto"/>
        <w:jc w:val="both"/>
      </w:pPr>
      <w:r>
        <w:t xml:space="preserve">The </w:t>
      </w:r>
      <w:r w:rsidR="00BD39C1">
        <w:t>Council</w:t>
      </w:r>
      <w:r>
        <w:t xml:space="preserve"> will make every effort to prevent unlawful discrimination in all aspects of employment including</w:t>
      </w:r>
      <w:r w:rsidR="00837C64">
        <w:t>;</w:t>
      </w:r>
      <w:r>
        <w:t xml:space="preserve"> </w:t>
      </w:r>
    </w:p>
    <w:p w14:paraId="1E9532E3" w14:textId="77777777" w:rsidR="001B4082" w:rsidRDefault="001B4082" w:rsidP="00BB12D7">
      <w:pPr>
        <w:pStyle w:val="ListParagraph"/>
        <w:numPr>
          <w:ilvl w:val="0"/>
          <w:numId w:val="9"/>
        </w:numPr>
        <w:spacing w:before="0" w:after="160" w:line="259" w:lineRule="auto"/>
        <w:jc w:val="both"/>
      </w:pPr>
      <w:r>
        <w:t xml:space="preserve">recruitment, </w:t>
      </w:r>
    </w:p>
    <w:p w14:paraId="616A4BD5" w14:textId="77777777" w:rsidR="001B4082" w:rsidRDefault="001B4082" w:rsidP="00BB12D7">
      <w:pPr>
        <w:pStyle w:val="ListParagraph"/>
        <w:numPr>
          <w:ilvl w:val="0"/>
          <w:numId w:val="9"/>
        </w:numPr>
        <w:spacing w:before="0" w:after="160" w:line="259" w:lineRule="auto"/>
        <w:jc w:val="both"/>
      </w:pPr>
      <w:r>
        <w:t xml:space="preserve">promotion, </w:t>
      </w:r>
    </w:p>
    <w:p w14:paraId="0E3EDDEB" w14:textId="77777777" w:rsidR="001B4082" w:rsidRDefault="001B4082" w:rsidP="00BB12D7">
      <w:pPr>
        <w:pStyle w:val="ListParagraph"/>
        <w:numPr>
          <w:ilvl w:val="0"/>
          <w:numId w:val="9"/>
        </w:numPr>
        <w:spacing w:before="0" w:after="160" w:line="259" w:lineRule="auto"/>
        <w:jc w:val="both"/>
      </w:pPr>
      <w:r>
        <w:t xml:space="preserve">opportunities for training, </w:t>
      </w:r>
    </w:p>
    <w:p w14:paraId="15E3E5D7" w14:textId="77777777" w:rsidR="001B4082" w:rsidRDefault="001B4082" w:rsidP="00BB12D7">
      <w:pPr>
        <w:pStyle w:val="ListParagraph"/>
        <w:numPr>
          <w:ilvl w:val="0"/>
          <w:numId w:val="9"/>
        </w:numPr>
        <w:spacing w:before="0" w:after="160" w:line="259" w:lineRule="auto"/>
        <w:jc w:val="both"/>
      </w:pPr>
      <w:r>
        <w:t xml:space="preserve">pay and benefits, </w:t>
      </w:r>
    </w:p>
    <w:p w14:paraId="723C1BF1" w14:textId="20135BE0" w:rsidR="001B4082" w:rsidRDefault="001B4082" w:rsidP="00BB12D7">
      <w:pPr>
        <w:pStyle w:val="ListParagraph"/>
        <w:numPr>
          <w:ilvl w:val="0"/>
          <w:numId w:val="9"/>
        </w:numPr>
        <w:spacing w:before="0" w:after="160" w:line="259" w:lineRule="auto"/>
        <w:jc w:val="both"/>
      </w:pPr>
      <w:r>
        <w:t xml:space="preserve">discipline </w:t>
      </w:r>
      <w:r w:rsidR="00837C64">
        <w:t>matters</w:t>
      </w:r>
      <w:r>
        <w:t xml:space="preserve"> </w:t>
      </w:r>
    </w:p>
    <w:p w14:paraId="7B7B24ED" w14:textId="09D432D9" w:rsidR="001B4082" w:rsidRDefault="001B4082" w:rsidP="00BB12D7">
      <w:pPr>
        <w:pStyle w:val="ListParagraph"/>
        <w:numPr>
          <w:ilvl w:val="0"/>
          <w:numId w:val="9"/>
        </w:numPr>
        <w:spacing w:before="0" w:after="160" w:line="259" w:lineRule="auto"/>
        <w:jc w:val="both"/>
      </w:pPr>
      <w:r>
        <w:t xml:space="preserve">selection for redundancy. </w:t>
      </w:r>
    </w:p>
    <w:p w14:paraId="39225636" w14:textId="77777777" w:rsidR="00837C64" w:rsidRDefault="001B4082" w:rsidP="001B4082">
      <w:pPr>
        <w:spacing w:before="0" w:after="160" w:line="259" w:lineRule="auto"/>
        <w:jc w:val="both"/>
      </w:pPr>
      <w:r>
        <w:t xml:space="preserve">Person and job specifications will be limited to those requirements that are necessary for the effective performance of the job. </w:t>
      </w:r>
    </w:p>
    <w:p w14:paraId="699513F9" w14:textId="77777777" w:rsidR="00837C64" w:rsidRDefault="001B4082" w:rsidP="001B4082">
      <w:pPr>
        <w:spacing w:before="0" w:after="160" w:line="259" w:lineRule="auto"/>
        <w:jc w:val="both"/>
      </w:pPr>
      <w:r>
        <w:t xml:space="preserve">Candidates for employment or promotion will be assessed objectively against the requirements for the job, taking account of any reasonable adjustments that may be required for candidates with a disability. Disability and personal or home commitments will not form the basis of employment decisions except where necessary. </w:t>
      </w:r>
    </w:p>
    <w:p w14:paraId="7A9408CB" w14:textId="21C82FD6" w:rsidR="00837C64" w:rsidRDefault="001B4082" w:rsidP="001B4082">
      <w:pPr>
        <w:spacing w:before="0" w:after="160" w:line="259" w:lineRule="auto"/>
        <w:jc w:val="both"/>
      </w:pPr>
      <w:r>
        <w:t xml:space="preserve">The </w:t>
      </w:r>
      <w:r w:rsidR="00BD39C1">
        <w:t>Council</w:t>
      </w:r>
      <w:r>
        <w:t xml:space="preserve"> will consider any possible indirectly discriminatory effect of its standard working practices, considering requests for variations to our standard working practices and will refuse such requests only if </w:t>
      </w:r>
      <w:r w:rsidR="00837C64">
        <w:t>t</w:t>
      </w:r>
      <w:r>
        <w:t xml:space="preserve">he </w:t>
      </w:r>
      <w:r w:rsidR="00BD39C1">
        <w:t>Council</w:t>
      </w:r>
      <w:r>
        <w:t xml:space="preserve"> considers it has good reasons, unrelated to any protected characteristic, for doing so. </w:t>
      </w:r>
    </w:p>
    <w:p w14:paraId="4021E7AF" w14:textId="0678B457" w:rsidR="000019FE" w:rsidRDefault="001B4082" w:rsidP="001B4082">
      <w:pPr>
        <w:spacing w:before="0" w:after="160" w:line="259" w:lineRule="auto"/>
        <w:jc w:val="both"/>
      </w:pPr>
      <w:r>
        <w:t xml:space="preserve">The </w:t>
      </w:r>
      <w:r w:rsidR="00BD39C1">
        <w:t>Council</w:t>
      </w:r>
      <w:r>
        <w:t xml:space="preserve"> will also make reasonable adjustments to its standard working practices to overcome barriers caused by disability</w:t>
      </w:r>
      <w:r w:rsidR="000019FE" w:rsidRPr="00E06832">
        <w:t>.</w:t>
      </w:r>
    </w:p>
    <w:p w14:paraId="25E608AB" w14:textId="4393EF21" w:rsidR="001C7050" w:rsidRDefault="001C7050" w:rsidP="001B4082">
      <w:pPr>
        <w:spacing w:before="0" w:after="160" w:line="259" w:lineRule="auto"/>
        <w:jc w:val="both"/>
      </w:pPr>
      <w:r>
        <w:t>In addition</w:t>
      </w:r>
      <w:r w:rsidR="00E60C64">
        <w:t>,</w:t>
      </w:r>
      <w:r>
        <w:t xml:space="preserve"> the </w:t>
      </w:r>
      <w:r w:rsidR="00BD39C1">
        <w:t>Council</w:t>
      </w:r>
      <w:r>
        <w:t xml:space="preserve"> will: </w:t>
      </w:r>
    </w:p>
    <w:p w14:paraId="52522B36" w14:textId="5BAB4B47" w:rsidR="001C7050" w:rsidRDefault="001C7050" w:rsidP="00BB12D7">
      <w:pPr>
        <w:pStyle w:val="ListParagraph"/>
        <w:numPr>
          <w:ilvl w:val="0"/>
          <w:numId w:val="12"/>
        </w:numPr>
        <w:spacing w:before="0" w:after="160" w:line="259" w:lineRule="auto"/>
        <w:jc w:val="both"/>
      </w:pPr>
      <w:r>
        <w:t xml:space="preserve">Communicate our commitment to equality and diversity to all employees, prospective employees, customers, other suppliers and the wider community. </w:t>
      </w:r>
    </w:p>
    <w:p w14:paraId="427DCBB7" w14:textId="77777777" w:rsidR="001C7050" w:rsidRDefault="001C7050" w:rsidP="00BB12D7">
      <w:pPr>
        <w:pStyle w:val="ListParagraph"/>
        <w:numPr>
          <w:ilvl w:val="0"/>
          <w:numId w:val="12"/>
        </w:numPr>
        <w:spacing w:before="0" w:after="160" w:line="259" w:lineRule="auto"/>
        <w:jc w:val="both"/>
      </w:pPr>
      <w:r>
        <w:t xml:space="preserve">Inform and educate all employees of their rights and responsibilities to maintain and promote equality. </w:t>
      </w:r>
    </w:p>
    <w:p w14:paraId="04E63B19" w14:textId="089C0F2B" w:rsidR="001C7050" w:rsidRDefault="001C7050" w:rsidP="00BB12D7">
      <w:pPr>
        <w:pStyle w:val="ListParagraph"/>
        <w:numPr>
          <w:ilvl w:val="0"/>
          <w:numId w:val="12"/>
        </w:numPr>
        <w:spacing w:before="0" w:after="160" w:line="259" w:lineRule="auto"/>
        <w:jc w:val="both"/>
      </w:pPr>
      <w:r>
        <w:t xml:space="preserve">Not tolerate any form of intimidation, </w:t>
      </w:r>
      <w:proofErr w:type="spellStart"/>
      <w:r>
        <w:t>victimisation</w:t>
      </w:r>
      <w:proofErr w:type="spellEnd"/>
      <w:r>
        <w:t xml:space="preserve">, harassment or bullying. Every employee is entitled to work in an environment that promotes dignity and respect to all. </w:t>
      </w:r>
    </w:p>
    <w:p w14:paraId="36E84718" w14:textId="2F6477FD" w:rsidR="001C7050" w:rsidRDefault="001C7050" w:rsidP="00BB12D7">
      <w:pPr>
        <w:pStyle w:val="ListParagraph"/>
        <w:numPr>
          <w:ilvl w:val="0"/>
          <w:numId w:val="12"/>
        </w:numPr>
        <w:spacing w:before="0" w:after="160" w:line="259" w:lineRule="auto"/>
        <w:jc w:val="both"/>
      </w:pPr>
      <w:r>
        <w:t xml:space="preserve">Encourage all our employees to take an active role in combating all forms of discrimination, </w:t>
      </w:r>
      <w:proofErr w:type="spellStart"/>
      <w:r>
        <w:t>victimisation</w:t>
      </w:r>
      <w:proofErr w:type="spellEnd"/>
      <w:r>
        <w:t xml:space="preserve"> and harassment. </w:t>
      </w:r>
    </w:p>
    <w:p w14:paraId="6214D5C8" w14:textId="77777777" w:rsidR="001C7050" w:rsidRDefault="001C7050" w:rsidP="00BB12D7">
      <w:pPr>
        <w:pStyle w:val="ListParagraph"/>
        <w:numPr>
          <w:ilvl w:val="0"/>
          <w:numId w:val="12"/>
        </w:numPr>
        <w:spacing w:before="0" w:after="160" w:line="259" w:lineRule="auto"/>
        <w:jc w:val="both"/>
      </w:pPr>
      <w:r>
        <w:t xml:space="preserve">Ensure this policy is reflected in our ‘open’ recruitment practices, including the use of job </w:t>
      </w:r>
      <w:proofErr w:type="spellStart"/>
      <w:r>
        <w:t>centres</w:t>
      </w:r>
      <w:proofErr w:type="spellEnd"/>
      <w:r>
        <w:t xml:space="preserve">, careers service, press advertisements or the internet. </w:t>
      </w:r>
    </w:p>
    <w:p w14:paraId="1F8E3C63" w14:textId="707F6364" w:rsidR="001C7050" w:rsidRPr="00E06832" w:rsidRDefault="001C7050" w:rsidP="00BB12D7">
      <w:pPr>
        <w:pStyle w:val="ListParagraph"/>
        <w:numPr>
          <w:ilvl w:val="0"/>
          <w:numId w:val="12"/>
        </w:numPr>
        <w:spacing w:before="0" w:after="160" w:line="259" w:lineRule="auto"/>
        <w:jc w:val="both"/>
      </w:pPr>
      <w:r>
        <w:t>Mention in recruitment advertisements that diversity and equality practices are in place.</w:t>
      </w:r>
    </w:p>
    <w:p w14:paraId="1ECCDD22" w14:textId="77777777" w:rsidR="00E06832" w:rsidRDefault="00E06832" w:rsidP="000019FE">
      <w:pPr>
        <w:spacing w:before="0" w:after="160" w:line="259" w:lineRule="auto"/>
        <w:jc w:val="both"/>
      </w:pPr>
    </w:p>
    <w:p w14:paraId="1E5AB70B" w14:textId="77777777" w:rsidR="00353644" w:rsidRDefault="00353644">
      <w:pPr>
        <w:spacing w:before="0" w:after="160" w:line="259" w:lineRule="auto"/>
        <w:rPr>
          <w:rFonts w:asciiTheme="majorHAnsi" w:hAnsiTheme="majorHAnsi"/>
          <w:b/>
          <w:caps/>
          <w:color w:val="820014"/>
          <w:sz w:val="28"/>
        </w:rPr>
      </w:pPr>
      <w:bookmarkStart w:id="6" w:name="_Toc145074704"/>
      <w:r>
        <w:br w:type="page"/>
      </w:r>
    </w:p>
    <w:p w14:paraId="659910C8" w14:textId="010B020F" w:rsidR="00CB2916" w:rsidRDefault="003B499B" w:rsidP="00020DB9">
      <w:pPr>
        <w:pStyle w:val="Morley"/>
      </w:pPr>
      <w:r>
        <w:t>Breaches of this P</w:t>
      </w:r>
      <w:r w:rsidR="006E0A5C">
        <w:t>o</w:t>
      </w:r>
      <w:r>
        <w:t>licy</w:t>
      </w:r>
      <w:bookmarkEnd w:id="6"/>
    </w:p>
    <w:p w14:paraId="28FAF288" w14:textId="77777777" w:rsidR="00F21E1F" w:rsidRDefault="00F21E1F" w:rsidP="00CB2916">
      <w:pPr>
        <w:spacing w:before="0" w:after="160" w:line="259" w:lineRule="auto"/>
        <w:jc w:val="both"/>
      </w:pPr>
    </w:p>
    <w:p w14:paraId="3632647B" w14:textId="3C5575B4" w:rsidR="003B499B" w:rsidRDefault="003B499B" w:rsidP="003B499B">
      <w:pPr>
        <w:spacing w:before="0" w:after="160" w:line="259" w:lineRule="auto"/>
        <w:jc w:val="both"/>
      </w:pPr>
      <w:r>
        <w:t xml:space="preserve">If you consider that you may have been unlawfully discriminated against, you may use the </w:t>
      </w:r>
      <w:r w:rsidR="00BD39C1">
        <w:t>Council</w:t>
      </w:r>
      <w:r>
        <w:t xml:space="preserve">’s Resolution process to make a complaint. The </w:t>
      </w:r>
      <w:r w:rsidR="00BD39C1">
        <w:t>Council</w:t>
      </w:r>
      <w:r>
        <w:t xml:space="preserve"> will take any complaint seriously and will seek to resolve any complaint that it upholds. </w:t>
      </w:r>
    </w:p>
    <w:p w14:paraId="417FDB50" w14:textId="46C77813" w:rsidR="003B499B" w:rsidRDefault="003B499B" w:rsidP="003B499B">
      <w:pPr>
        <w:spacing w:before="0" w:after="160" w:line="259" w:lineRule="auto"/>
        <w:jc w:val="both"/>
      </w:pPr>
      <w:r>
        <w:t xml:space="preserve">You will not be </w:t>
      </w:r>
      <w:proofErr w:type="spellStart"/>
      <w:r>
        <w:t>penalised</w:t>
      </w:r>
      <w:proofErr w:type="spellEnd"/>
      <w:r>
        <w:t xml:space="preserve"> for raising a concern under the </w:t>
      </w:r>
      <w:r w:rsidR="009C085F">
        <w:t>R</w:t>
      </w:r>
      <w:r>
        <w:t xml:space="preserve">esolution policy, even if your concern is not upheld, unless your complaint is both untrue and made in bad faith. </w:t>
      </w:r>
    </w:p>
    <w:p w14:paraId="2A67BF4C" w14:textId="5829990C" w:rsidR="003B499B" w:rsidRDefault="003B499B" w:rsidP="003B499B">
      <w:pPr>
        <w:spacing w:before="0" w:after="160" w:line="259" w:lineRule="auto"/>
        <w:jc w:val="both"/>
      </w:pPr>
      <w:r>
        <w:t xml:space="preserve">Any employee who is found to have discriminated against any other employee, client or visitor will be subject to disciplinary action which may result in dismissal. </w:t>
      </w:r>
    </w:p>
    <w:p w14:paraId="6D980E4C" w14:textId="7602143D" w:rsidR="003B499B" w:rsidRDefault="003B499B" w:rsidP="003B499B">
      <w:pPr>
        <w:spacing w:before="0" w:after="160" w:line="259" w:lineRule="auto"/>
        <w:jc w:val="both"/>
      </w:pPr>
      <w:r>
        <w:t xml:space="preserve">If you believe you have suffered any form of discrimination you should raise this matter immediately with your </w:t>
      </w:r>
      <w:r w:rsidR="00BD18C5">
        <w:t xml:space="preserve">Liaison </w:t>
      </w:r>
      <w:proofErr w:type="spellStart"/>
      <w:r w:rsidR="00BD18C5">
        <w:t>Councillor</w:t>
      </w:r>
      <w:proofErr w:type="spellEnd"/>
      <w:r>
        <w:t xml:space="preserve">. </w:t>
      </w:r>
    </w:p>
    <w:p w14:paraId="2405D4A1" w14:textId="2D719F59" w:rsidR="003B499B" w:rsidRDefault="003B499B" w:rsidP="003B499B">
      <w:pPr>
        <w:spacing w:before="0" w:after="160" w:line="259" w:lineRule="auto"/>
        <w:jc w:val="both"/>
      </w:pPr>
      <w:r>
        <w:t xml:space="preserve">If you believe you have been subject to bullying or harassment you should raise this matter via the process stipulated in the company Bullying &amp; Harassment policy. </w:t>
      </w:r>
    </w:p>
    <w:p w14:paraId="777E441A" w14:textId="77777777" w:rsidR="00970E1F" w:rsidRDefault="00970E1F" w:rsidP="0030398C">
      <w:pPr>
        <w:pStyle w:val="NormalWeb"/>
        <w:shd w:val="clear" w:color="auto" w:fill="FFFFFF"/>
        <w:spacing w:before="0" w:beforeAutospacing="0" w:after="180" w:afterAutospacing="0"/>
        <w:rPr>
          <w:rFonts w:ascii="Arial" w:hAnsi="Arial" w:cs="Arial"/>
          <w:b/>
          <w:bCs/>
          <w:color w:val="333333"/>
        </w:rPr>
      </w:pPr>
    </w:p>
    <w:p w14:paraId="7B733B2F" w14:textId="58F7EFE3" w:rsidR="00970E1F" w:rsidRDefault="00941E29" w:rsidP="00020DB9">
      <w:pPr>
        <w:pStyle w:val="Morley"/>
        <w:rPr>
          <w:rFonts w:ascii="Arial" w:hAnsi="Arial" w:cs="Arial"/>
          <w:color w:val="333333"/>
        </w:rPr>
      </w:pPr>
      <w:bookmarkStart w:id="7" w:name="_Toc145074705"/>
      <w:r>
        <w:t>Equality &amp; Diversity Training &amp; Development</w:t>
      </w:r>
      <w:bookmarkEnd w:id="7"/>
    </w:p>
    <w:p w14:paraId="2AD9A2DE" w14:textId="77777777" w:rsidR="00941E29" w:rsidRDefault="00941E29" w:rsidP="007C48E3">
      <w:pPr>
        <w:spacing w:before="0" w:after="160" w:line="259" w:lineRule="auto"/>
        <w:jc w:val="both"/>
      </w:pPr>
    </w:p>
    <w:p w14:paraId="689CAE49" w14:textId="2422640E" w:rsidR="00E03894" w:rsidRDefault="00E03894" w:rsidP="00E03894">
      <w:pPr>
        <w:spacing w:before="0" w:after="160" w:line="259" w:lineRule="auto"/>
        <w:jc w:val="both"/>
      </w:pPr>
      <w:r>
        <w:t xml:space="preserve">The </w:t>
      </w:r>
      <w:r w:rsidR="00BD39C1">
        <w:t>Council</w:t>
      </w:r>
      <w:r>
        <w:t xml:space="preserve"> will: </w:t>
      </w:r>
    </w:p>
    <w:p w14:paraId="5DD7036E" w14:textId="236D0307" w:rsidR="00E03894" w:rsidRDefault="00E03894" w:rsidP="00BB12D7">
      <w:pPr>
        <w:pStyle w:val="ListParagraph"/>
        <w:numPr>
          <w:ilvl w:val="0"/>
          <w:numId w:val="13"/>
        </w:numPr>
        <w:spacing w:before="0" w:after="160" w:line="259" w:lineRule="auto"/>
        <w:jc w:val="both"/>
      </w:pPr>
      <w:r>
        <w:t xml:space="preserve">Include equality and diversity training as part of the </w:t>
      </w:r>
      <w:r w:rsidR="00BD39C1" w:rsidRPr="00EF3226">
        <w:t>Council</w:t>
      </w:r>
      <w:r w:rsidR="00EF3226" w:rsidRPr="00EF3226">
        <w:t>’s</w:t>
      </w:r>
      <w:r w:rsidRPr="00EF3226">
        <w:t xml:space="preserve"> </w:t>
      </w:r>
      <w:r w:rsidR="00EF3226" w:rsidRPr="00EF3226">
        <w:t xml:space="preserve">training </w:t>
      </w:r>
      <w:proofErr w:type="spellStart"/>
      <w:r w:rsidRPr="00EF3226">
        <w:t>programme</w:t>
      </w:r>
      <w:proofErr w:type="spellEnd"/>
      <w:r w:rsidRPr="00EF3226">
        <w:t>.</w:t>
      </w:r>
    </w:p>
    <w:p w14:paraId="1CAB75CB" w14:textId="1656C6A8" w:rsidR="00E03894" w:rsidRDefault="00E03894" w:rsidP="00BB12D7">
      <w:pPr>
        <w:pStyle w:val="ListParagraph"/>
        <w:numPr>
          <w:ilvl w:val="0"/>
          <w:numId w:val="13"/>
        </w:numPr>
        <w:spacing w:before="0" w:after="160" w:line="259" w:lineRule="auto"/>
        <w:jc w:val="both"/>
      </w:pPr>
      <w:r>
        <w:t>Provide ongoing equality and diversity awareness training to all employees.</w:t>
      </w:r>
    </w:p>
    <w:p w14:paraId="27431C03" w14:textId="35D28F14" w:rsidR="00E03894" w:rsidRDefault="00E03894" w:rsidP="00BB12D7">
      <w:pPr>
        <w:pStyle w:val="ListParagraph"/>
        <w:numPr>
          <w:ilvl w:val="0"/>
          <w:numId w:val="13"/>
        </w:numPr>
        <w:spacing w:before="0" w:after="160" w:line="259" w:lineRule="auto"/>
        <w:jc w:val="both"/>
      </w:pPr>
      <w:r>
        <w:t xml:space="preserve">Identify employee training needs though regular appraisals and provide all employees, whether full or part-time, with an equal opportunity to access training which will enable them to progress within the </w:t>
      </w:r>
      <w:r w:rsidR="00BD39C1">
        <w:t>Council</w:t>
      </w:r>
      <w:r>
        <w:t>.</w:t>
      </w:r>
    </w:p>
    <w:p w14:paraId="2A820174" w14:textId="1575F050" w:rsidR="00E03894" w:rsidRDefault="00E03894" w:rsidP="00BB12D7">
      <w:pPr>
        <w:pStyle w:val="ListParagraph"/>
        <w:numPr>
          <w:ilvl w:val="0"/>
          <w:numId w:val="13"/>
        </w:numPr>
        <w:spacing w:before="0" w:after="160" w:line="259" w:lineRule="auto"/>
        <w:jc w:val="both"/>
      </w:pPr>
      <w:r>
        <w:t>Ensure that all persons being considered for promotion are treated equally on the basis of their relevant aptitudes, skills and abilities.</w:t>
      </w:r>
    </w:p>
    <w:p w14:paraId="0B8E7B28" w14:textId="77777777" w:rsidR="00DF5D23" w:rsidRDefault="00E03894" w:rsidP="00BB12D7">
      <w:pPr>
        <w:pStyle w:val="ListParagraph"/>
        <w:numPr>
          <w:ilvl w:val="0"/>
          <w:numId w:val="13"/>
        </w:numPr>
        <w:spacing w:before="0" w:after="160" w:line="259" w:lineRule="auto"/>
        <w:jc w:val="both"/>
      </w:pPr>
      <w:r>
        <w:t xml:space="preserve">Ensure that all individuals involved in the recruitment and selection process have been suitably trained on equality and diversity matters, including how to identify and assess the relevance and circumstances of situations. </w:t>
      </w:r>
    </w:p>
    <w:p w14:paraId="460A1292" w14:textId="378D1D36" w:rsidR="0030398C" w:rsidRPr="007C48E3" w:rsidRDefault="00DF5D23" w:rsidP="00BB12D7">
      <w:pPr>
        <w:pStyle w:val="ListParagraph"/>
        <w:numPr>
          <w:ilvl w:val="0"/>
          <w:numId w:val="13"/>
        </w:numPr>
        <w:spacing w:before="0" w:after="160" w:line="259" w:lineRule="auto"/>
        <w:jc w:val="both"/>
      </w:pPr>
      <w:r>
        <w:t xml:space="preserve">Ensure that all individuals involved in the recruitment and selection process </w:t>
      </w:r>
      <w:r w:rsidR="00E03894">
        <w:t>have received appropriate guidance and training in the relevant legislation relating to the employment of ex-offenders, e.g. the Rehabilitation of Offenders Act 1974</w:t>
      </w:r>
      <w:r w:rsidR="0030398C" w:rsidRPr="007C48E3">
        <w:t>.</w:t>
      </w:r>
    </w:p>
    <w:p w14:paraId="6C2430F5" w14:textId="77777777" w:rsidR="00064D89" w:rsidRDefault="00064D89" w:rsidP="00064D89">
      <w:pPr>
        <w:spacing w:before="0" w:after="160" w:line="259" w:lineRule="auto"/>
        <w:jc w:val="both"/>
      </w:pPr>
    </w:p>
    <w:p w14:paraId="08A7CA1A" w14:textId="6746EA1C" w:rsidR="00064D89" w:rsidRDefault="00DF5D23" w:rsidP="00020DB9">
      <w:pPr>
        <w:pStyle w:val="Morley"/>
      </w:pPr>
      <w:bookmarkStart w:id="8" w:name="_Toc145074706"/>
      <w:r>
        <w:t>Monitoring &amp; Review</w:t>
      </w:r>
      <w:bookmarkEnd w:id="8"/>
    </w:p>
    <w:p w14:paraId="68CFA669" w14:textId="77777777" w:rsidR="007C48E3" w:rsidRDefault="007C48E3" w:rsidP="00064D89">
      <w:pPr>
        <w:spacing w:before="0" w:after="160" w:line="259" w:lineRule="auto"/>
        <w:jc w:val="both"/>
      </w:pPr>
    </w:p>
    <w:p w14:paraId="03AA3C91" w14:textId="39986A0E" w:rsidR="00B84D20" w:rsidRDefault="00B84D20" w:rsidP="00064D89">
      <w:pPr>
        <w:spacing w:before="0" w:after="160" w:line="259" w:lineRule="auto"/>
        <w:jc w:val="both"/>
      </w:pPr>
      <w:r>
        <w:t xml:space="preserve">This policy will be reviewed by the </w:t>
      </w:r>
      <w:r w:rsidR="00491CC0">
        <w:t>Town Council</w:t>
      </w:r>
      <w:r>
        <w:t xml:space="preserve"> to ensure it is effective in supporting the company to achieve equality of opportunity. </w:t>
      </w:r>
    </w:p>
    <w:p w14:paraId="5B52569B" w14:textId="380BD64F" w:rsidR="00B84D20" w:rsidRDefault="00B84D20" w:rsidP="00064D89">
      <w:pPr>
        <w:spacing w:before="0" w:after="160" w:line="259" w:lineRule="auto"/>
        <w:jc w:val="both"/>
      </w:pPr>
      <w:r>
        <w:t xml:space="preserve">The purpose of Equal Opportunities Monitoring and reviewing of activities will be to identify areas of, and reasons for, under representation of particular groups in the workforce and will include: </w:t>
      </w:r>
    </w:p>
    <w:p w14:paraId="145C8217" w14:textId="1B104C78" w:rsidR="00B84D20" w:rsidRDefault="00B84D20" w:rsidP="00BB12D7">
      <w:pPr>
        <w:pStyle w:val="ListParagraph"/>
        <w:numPr>
          <w:ilvl w:val="0"/>
          <w:numId w:val="14"/>
        </w:numPr>
        <w:spacing w:before="0" w:after="160" w:line="259" w:lineRule="auto"/>
        <w:jc w:val="both"/>
      </w:pPr>
      <w:r>
        <w:t xml:space="preserve">Regular reporting and analysis of diversity data provided by employees; </w:t>
      </w:r>
    </w:p>
    <w:p w14:paraId="131D2B57" w14:textId="77777777" w:rsidR="00B84D20" w:rsidRDefault="00B84D20" w:rsidP="00BB12D7">
      <w:pPr>
        <w:pStyle w:val="ListParagraph"/>
        <w:numPr>
          <w:ilvl w:val="0"/>
          <w:numId w:val="14"/>
        </w:numPr>
        <w:spacing w:before="0" w:after="160" w:line="259" w:lineRule="auto"/>
        <w:jc w:val="both"/>
      </w:pPr>
      <w:r>
        <w:t xml:space="preserve">Assessment of the effect of employment process and practices and identification of any unintentional impact on particular groups; </w:t>
      </w:r>
    </w:p>
    <w:p w14:paraId="28819040" w14:textId="77777777" w:rsidR="00B84D20" w:rsidRDefault="00B84D20" w:rsidP="00BB12D7">
      <w:pPr>
        <w:pStyle w:val="ListParagraph"/>
        <w:numPr>
          <w:ilvl w:val="0"/>
          <w:numId w:val="14"/>
        </w:numPr>
        <w:spacing w:before="0" w:after="160" w:line="259" w:lineRule="auto"/>
        <w:jc w:val="both"/>
      </w:pPr>
      <w:r>
        <w:t xml:space="preserve">Implementation of the appropriate corrective action, including defining targets for future change; </w:t>
      </w:r>
    </w:p>
    <w:p w14:paraId="3C01EE93" w14:textId="77777777" w:rsidR="00B84D20" w:rsidRDefault="00B84D20" w:rsidP="00BB12D7">
      <w:pPr>
        <w:pStyle w:val="ListParagraph"/>
        <w:numPr>
          <w:ilvl w:val="0"/>
          <w:numId w:val="14"/>
        </w:numPr>
        <w:spacing w:before="0" w:after="160" w:line="259" w:lineRule="auto"/>
        <w:jc w:val="both"/>
      </w:pPr>
      <w:r>
        <w:t xml:space="preserve">Consultation with employees about equality and diversity issues; </w:t>
      </w:r>
    </w:p>
    <w:p w14:paraId="3DCC94F1" w14:textId="32160C29" w:rsidR="00B84D20" w:rsidRDefault="00B84D20" w:rsidP="00BB12D7">
      <w:pPr>
        <w:pStyle w:val="ListParagraph"/>
        <w:numPr>
          <w:ilvl w:val="0"/>
          <w:numId w:val="14"/>
        </w:numPr>
        <w:spacing w:before="0" w:after="160" w:line="259" w:lineRule="auto"/>
        <w:jc w:val="both"/>
      </w:pPr>
      <w:r>
        <w:t xml:space="preserve">Facilitating the review and revision of the </w:t>
      </w:r>
      <w:r w:rsidR="00BD39C1">
        <w:t>Council</w:t>
      </w:r>
      <w:r>
        <w:t xml:space="preserve">’s equal opportunities policy. </w:t>
      </w:r>
    </w:p>
    <w:p w14:paraId="4B05861E" w14:textId="507E9503" w:rsidR="00064D89" w:rsidRDefault="00B84D20" w:rsidP="00064D89">
      <w:pPr>
        <w:spacing w:before="0" w:after="160" w:line="259" w:lineRule="auto"/>
        <w:jc w:val="both"/>
      </w:pPr>
      <w:r>
        <w:t xml:space="preserve">The </w:t>
      </w:r>
      <w:r w:rsidR="00BD39C1">
        <w:t>Council</w:t>
      </w:r>
      <w:r>
        <w:t xml:space="preserve"> reserves the right to update the policy at any time in accordance with business requirements</w:t>
      </w:r>
      <w:r w:rsidR="00B55CA6">
        <w:t>.</w:t>
      </w:r>
    </w:p>
    <w:p w14:paraId="340F3FBA" w14:textId="7B151A03" w:rsidR="00B55CA6" w:rsidRDefault="00B55CA6">
      <w:pPr>
        <w:spacing w:before="0" w:after="160" w:line="259" w:lineRule="auto"/>
        <w:rPr>
          <w:rFonts w:asciiTheme="majorHAnsi" w:hAnsiTheme="majorHAnsi"/>
          <w:b/>
          <w:caps/>
          <w:color w:val="107082" w:themeColor="accent2"/>
          <w:sz w:val="28"/>
        </w:rPr>
      </w:pPr>
    </w:p>
    <w:p w14:paraId="56196787" w14:textId="2F719935" w:rsidR="00B55CA6" w:rsidRDefault="00B55CA6" w:rsidP="00020DB9">
      <w:pPr>
        <w:pStyle w:val="Morley"/>
      </w:pPr>
      <w:bookmarkStart w:id="9" w:name="_Toc145074707"/>
      <w:r>
        <w:t>Communication</w:t>
      </w:r>
      <w:bookmarkEnd w:id="9"/>
    </w:p>
    <w:p w14:paraId="091E1E1B" w14:textId="77777777" w:rsidR="00E62745" w:rsidRPr="00E62745" w:rsidRDefault="00E62745" w:rsidP="00E62745"/>
    <w:p w14:paraId="616A6FA4" w14:textId="2D52B0C7" w:rsidR="00B55CA6" w:rsidRDefault="00B55CA6" w:rsidP="00064D89">
      <w:pPr>
        <w:spacing w:before="0" w:after="160" w:line="259" w:lineRule="auto"/>
        <w:jc w:val="both"/>
      </w:pPr>
      <w:r>
        <w:t xml:space="preserve">This policy and </w:t>
      </w:r>
      <w:r w:rsidR="00E62745">
        <w:t xml:space="preserve">the </w:t>
      </w:r>
      <w:r w:rsidR="00BD39C1">
        <w:t>Council</w:t>
      </w:r>
      <w:r w:rsidR="00E62745">
        <w:t xml:space="preserve">’s </w:t>
      </w:r>
      <w:r>
        <w:t>commitment to equal opportunities will be communicated to all existing employees via ongoing training, to potential employees via our recruitment process and to customers upon request.</w:t>
      </w:r>
    </w:p>
    <w:p w14:paraId="02E36B64" w14:textId="77777777" w:rsidR="00BB12D7" w:rsidRDefault="00BB12D7" w:rsidP="00064D89">
      <w:pPr>
        <w:spacing w:before="0" w:after="160" w:line="259" w:lineRule="auto"/>
        <w:jc w:val="both"/>
      </w:pPr>
    </w:p>
    <w:p w14:paraId="19BB9AD5" w14:textId="77777777" w:rsidR="00BB12D7" w:rsidRPr="00BE106D" w:rsidRDefault="00BB12D7" w:rsidP="00020DB9">
      <w:pPr>
        <w:pStyle w:val="Morley"/>
      </w:pPr>
      <w:bookmarkStart w:id="10" w:name="_Toc136434004"/>
      <w:bookmarkStart w:id="11" w:name="_Toc145074708"/>
      <w:r w:rsidRPr="00BE106D">
        <w:t>General</w:t>
      </w:r>
      <w:bookmarkEnd w:id="10"/>
      <w:bookmarkEnd w:id="11"/>
    </w:p>
    <w:p w14:paraId="4D2FA695" w14:textId="77777777" w:rsidR="00BB12D7" w:rsidRPr="002B58EB" w:rsidRDefault="00BB12D7" w:rsidP="00BB12D7">
      <w:pPr>
        <w:pStyle w:val="NormalWeb"/>
        <w:shd w:val="clear" w:color="auto" w:fill="FFFFFF"/>
        <w:spacing w:before="0" w:beforeAutospacing="0" w:after="0" w:afterAutospacing="0"/>
        <w:jc w:val="both"/>
        <w:rPr>
          <w:rFonts w:asciiTheme="minorHAnsi" w:hAnsiTheme="minorHAnsi" w:cs="Arial"/>
        </w:rPr>
      </w:pPr>
    </w:p>
    <w:p w14:paraId="38168DBA" w14:textId="431ED3B3" w:rsidR="00BB12D7" w:rsidRPr="00496D8B" w:rsidRDefault="00BB12D7" w:rsidP="00BB12D7">
      <w:pPr>
        <w:pStyle w:val="NormalWeb"/>
        <w:shd w:val="clear" w:color="auto" w:fill="FFFFFF"/>
        <w:spacing w:before="0" w:beforeAutospacing="0" w:after="0" w:afterAutospacing="0"/>
        <w:jc w:val="both"/>
        <w:rPr>
          <w:rFonts w:asciiTheme="minorHAnsi" w:hAnsiTheme="minorHAnsi" w:cs="Arial"/>
          <w:color w:val="595959" w:themeColor="text1" w:themeTint="A6"/>
          <w:lang w:val="en-US"/>
        </w:rPr>
      </w:pPr>
      <w:r w:rsidRPr="00496D8B">
        <w:rPr>
          <w:rFonts w:asciiTheme="minorHAnsi" w:hAnsiTheme="minorHAnsi" w:cs="Arial"/>
          <w:color w:val="595959" w:themeColor="text1" w:themeTint="A6"/>
          <w:lang w:val="en-US"/>
        </w:rPr>
        <w:t xml:space="preserve">The </w:t>
      </w:r>
      <w:r w:rsidR="00BD39C1">
        <w:rPr>
          <w:rFonts w:asciiTheme="minorHAnsi" w:hAnsiTheme="minorHAnsi" w:cs="Arial"/>
          <w:color w:val="595959" w:themeColor="text1" w:themeTint="A6"/>
          <w:lang w:val="en-US"/>
        </w:rPr>
        <w:t>Council</w:t>
      </w:r>
      <w:r w:rsidRPr="00496D8B">
        <w:rPr>
          <w:rFonts w:asciiTheme="minorHAnsi" w:hAnsiTheme="minorHAnsi" w:cs="Arial"/>
          <w:color w:val="595959" w:themeColor="text1" w:themeTint="A6"/>
          <w:lang w:val="en-US"/>
        </w:rPr>
        <w:t xml:space="preserve"> aims to keep policies up to date and right for everyone. </w:t>
      </w:r>
      <w:r>
        <w:rPr>
          <w:rFonts w:asciiTheme="minorHAnsi" w:hAnsiTheme="minorHAnsi" w:cs="Arial"/>
          <w:color w:val="595959" w:themeColor="text1" w:themeTint="A6"/>
          <w:lang w:val="en-US"/>
        </w:rPr>
        <w:t>Therefore,</w:t>
      </w:r>
      <w:r w:rsidRPr="00496D8B">
        <w:rPr>
          <w:rFonts w:asciiTheme="minorHAnsi" w:hAnsiTheme="minorHAnsi" w:cs="Arial"/>
          <w:color w:val="595959" w:themeColor="text1" w:themeTint="A6"/>
          <w:lang w:val="en-US"/>
        </w:rPr>
        <w:t xml:space="preserve"> this policy </w:t>
      </w:r>
      <w:r>
        <w:rPr>
          <w:rFonts w:asciiTheme="minorHAnsi" w:hAnsiTheme="minorHAnsi" w:cs="Arial"/>
          <w:color w:val="595959" w:themeColor="text1" w:themeTint="A6"/>
          <w:lang w:val="en-US"/>
        </w:rPr>
        <w:t xml:space="preserve">may be amended </w:t>
      </w:r>
      <w:r w:rsidRPr="00496D8B">
        <w:rPr>
          <w:rFonts w:asciiTheme="minorHAnsi" w:hAnsiTheme="minorHAnsi" w:cs="Arial"/>
          <w:color w:val="595959" w:themeColor="text1" w:themeTint="A6"/>
          <w:lang w:val="en-US"/>
        </w:rPr>
        <w:t>from time</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to</w:t>
      </w:r>
      <w:r>
        <w:rPr>
          <w:rFonts w:asciiTheme="minorHAnsi" w:hAnsiTheme="minorHAnsi" w:cs="Arial"/>
          <w:color w:val="595959" w:themeColor="text1" w:themeTint="A6"/>
          <w:lang w:val="en-US"/>
        </w:rPr>
        <w:t>-</w:t>
      </w:r>
      <w:r w:rsidRPr="00496D8B">
        <w:rPr>
          <w:rFonts w:asciiTheme="minorHAnsi" w:hAnsiTheme="minorHAnsi" w:cs="Arial"/>
          <w:color w:val="595959" w:themeColor="text1" w:themeTint="A6"/>
          <w:lang w:val="en-US"/>
        </w:rPr>
        <w:t>time, and it does</w:t>
      </w:r>
      <w:r>
        <w:rPr>
          <w:rFonts w:asciiTheme="minorHAnsi" w:hAnsiTheme="minorHAnsi" w:cs="Arial"/>
          <w:color w:val="595959" w:themeColor="text1" w:themeTint="A6"/>
          <w:lang w:val="en-US"/>
        </w:rPr>
        <w:t xml:space="preserve"> </w:t>
      </w:r>
      <w:r w:rsidRPr="00496D8B">
        <w:rPr>
          <w:rFonts w:asciiTheme="minorHAnsi" w:hAnsiTheme="minorHAnsi" w:cs="Arial"/>
          <w:color w:val="595959" w:themeColor="text1" w:themeTint="A6"/>
          <w:lang w:val="en-US"/>
        </w:rPr>
        <w:t>n</w:t>
      </w:r>
      <w:r>
        <w:rPr>
          <w:rFonts w:asciiTheme="minorHAnsi" w:hAnsiTheme="minorHAnsi" w:cs="Arial"/>
          <w:color w:val="595959" w:themeColor="text1" w:themeTint="A6"/>
          <w:lang w:val="en-US"/>
        </w:rPr>
        <w:t>o</w:t>
      </w:r>
      <w:r w:rsidRPr="00496D8B">
        <w:rPr>
          <w:rFonts w:asciiTheme="minorHAnsi" w:hAnsiTheme="minorHAnsi" w:cs="Arial"/>
          <w:color w:val="595959" w:themeColor="text1" w:themeTint="A6"/>
          <w:lang w:val="en-US"/>
        </w:rPr>
        <w:t>t form part of your contract of employment.</w:t>
      </w:r>
    </w:p>
    <w:p w14:paraId="5447EC1D" w14:textId="77777777" w:rsidR="00BB12D7" w:rsidRDefault="00BB12D7" w:rsidP="00BB12D7">
      <w:pPr>
        <w:spacing w:before="0" w:after="160" w:line="259" w:lineRule="auto"/>
        <w:jc w:val="both"/>
      </w:pPr>
    </w:p>
    <w:p w14:paraId="20F41E3B" w14:textId="77777777" w:rsidR="006E0A5C" w:rsidRDefault="006E0A5C" w:rsidP="00064D89">
      <w:pPr>
        <w:spacing w:before="0" w:after="160" w:line="259" w:lineRule="auto"/>
        <w:jc w:val="both"/>
      </w:pPr>
    </w:p>
    <w:p w14:paraId="70F83A0F" w14:textId="77777777" w:rsidR="006E0A5C" w:rsidRPr="002B58EB" w:rsidRDefault="006E0A5C" w:rsidP="00020DB9">
      <w:pPr>
        <w:pStyle w:val="Morley"/>
      </w:pPr>
      <w:bookmarkStart w:id="12" w:name="_Toc135160888"/>
      <w:bookmarkStart w:id="13" w:name="_Toc145074709"/>
      <w:r w:rsidRPr="002B58EB">
        <w:t>Version Control</w:t>
      </w:r>
      <w:bookmarkEnd w:id="12"/>
      <w:bookmarkEnd w:id="13"/>
    </w:p>
    <w:p w14:paraId="7DD83447" w14:textId="77777777" w:rsidR="006E0A5C" w:rsidRPr="002B58EB" w:rsidRDefault="006E0A5C" w:rsidP="006E0A5C">
      <w:pPr>
        <w:spacing w:after="0" w:line="240" w:lineRule="auto"/>
        <w:jc w:val="both"/>
        <w:rPr>
          <w:b/>
          <w:szCs w:val="24"/>
        </w:rPr>
      </w:pPr>
    </w:p>
    <w:tbl>
      <w:tblPr>
        <w:tblStyle w:val="TableGrid"/>
        <w:tblW w:w="0" w:type="auto"/>
        <w:jc w:val="center"/>
        <w:tblLook w:val="04A0" w:firstRow="1" w:lastRow="0" w:firstColumn="1" w:lastColumn="0" w:noHBand="0" w:noVBand="1"/>
      </w:tblPr>
      <w:tblGrid>
        <w:gridCol w:w="1261"/>
        <w:gridCol w:w="4585"/>
        <w:gridCol w:w="1945"/>
        <w:gridCol w:w="1945"/>
      </w:tblGrid>
      <w:tr w:rsidR="006E0A5C" w:rsidRPr="002B58EB" w14:paraId="4E6EE4DB" w14:textId="77777777" w:rsidTr="00A972CD">
        <w:trPr>
          <w:jc w:val="center"/>
        </w:trPr>
        <w:tc>
          <w:tcPr>
            <w:tcW w:w="1261" w:type="dxa"/>
          </w:tcPr>
          <w:p w14:paraId="6A5A781C" w14:textId="77777777" w:rsidR="006E0A5C" w:rsidRPr="002B58EB" w:rsidRDefault="006E0A5C" w:rsidP="00A972CD">
            <w:pPr>
              <w:jc w:val="both"/>
              <w:rPr>
                <w:b/>
                <w:szCs w:val="24"/>
              </w:rPr>
            </w:pPr>
            <w:r w:rsidRPr="002B58EB">
              <w:rPr>
                <w:b/>
                <w:szCs w:val="24"/>
              </w:rPr>
              <w:t>Date</w:t>
            </w:r>
          </w:p>
        </w:tc>
        <w:tc>
          <w:tcPr>
            <w:tcW w:w="4585" w:type="dxa"/>
          </w:tcPr>
          <w:p w14:paraId="2BBEAECD" w14:textId="77777777" w:rsidR="006E0A5C" w:rsidRPr="002B58EB" w:rsidRDefault="006E0A5C" w:rsidP="00A972CD">
            <w:pPr>
              <w:jc w:val="both"/>
              <w:rPr>
                <w:b/>
                <w:szCs w:val="24"/>
              </w:rPr>
            </w:pPr>
            <w:r w:rsidRPr="002B58EB">
              <w:rPr>
                <w:b/>
                <w:szCs w:val="24"/>
              </w:rPr>
              <w:t>Amendment</w:t>
            </w:r>
          </w:p>
        </w:tc>
        <w:tc>
          <w:tcPr>
            <w:tcW w:w="1945" w:type="dxa"/>
          </w:tcPr>
          <w:p w14:paraId="4D44C623" w14:textId="35045EAA" w:rsidR="006E0A5C" w:rsidRPr="002B58EB" w:rsidRDefault="006E0A5C" w:rsidP="00A972CD">
            <w:pPr>
              <w:jc w:val="both"/>
              <w:rPr>
                <w:b/>
                <w:szCs w:val="24"/>
              </w:rPr>
            </w:pPr>
            <w:r>
              <w:rPr>
                <w:b/>
                <w:szCs w:val="24"/>
              </w:rPr>
              <w:t>A</w:t>
            </w:r>
            <w:r w:rsidR="00E84F4E">
              <w:rPr>
                <w:b/>
                <w:szCs w:val="24"/>
              </w:rPr>
              <w:t xml:space="preserve">pproved </w:t>
            </w:r>
            <w:r>
              <w:rPr>
                <w:b/>
                <w:szCs w:val="24"/>
              </w:rPr>
              <w:t>by</w:t>
            </w:r>
          </w:p>
        </w:tc>
        <w:tc>
          <w:tcPr>
            <w:tcW w:w="1945" w:type="dxa"/>
          </w:tcPr>
          <w:p w14:paraId="62721A7C" w14:textId="77777777" w:rsidR="006E0A5C" w:rsidRPr="002B58EB" w:rsidRDefault="006E0A5C" w:rsidP="00A972CD">
            <w:pPr>
              <w:jc w:val="both"/>
              <w:rPr>
                <w:b/>
                <w:szCs w:val="24"/>
              </w:rPr>
            </w:pPr>
            <w:r>
              <w:rPr>
                <w:b/>
                <w:szCs w:val="24"/>
              </w:rPr>
              <w:t>Version No.</w:t>
            </w:r>
          </w:p>
        </w:tc>
      </w:tr>
      <w:tr w:rsidR="006E0A5C" w:rsidRPr="002B58EB" w14:paraId="619EB532" w14:textId="77777777" w:rsidTr="00A972CD">
        <w:trPr>
          <w:jc w:val="center"/>
        </w:trPr>
        <w:tc>
          <w:tcPr>
            <w:tcW w:w="1261" w:type="dxa"/>
          </w:tcPr>
          <w:p w14:paraId="0F4E8F49" w14:textId="0C5577A0" w:rsidR="006E0A5C" w:rsidRPr="002B58EB" w:rsidRDefault="00E84F4E" w:rsidP="00A972CD">
            <w:pPr>
              <w:jc w:val="both"/>
              <w:rPr>
                <w:szCs w:val="24"/>
              </w:rPr>
            </w:pPr>
            <w:r>
              <w:rPr>
                <w:szCs w:val="24"/>
              </w:rPr>
              <w:t>01</w:t>
            </w:r>
            <w:r w:rsidR="00353644">
              <w:rPr>
                <w:szCs w:val="24"/>
              </w:rPr>
              <w:t>/0</w:t>
            </w:r>
            <w:r>
              <w:rPr>
                <w:szCs w:val="24"/>
              </w:rPr>
              <w:t>5</w:t>
            </w:r>
            <w:r w:rsidR="00353644">
              <w:rPr>
                <w:szCs w:val="24"/>
              </w:rPr>
              <w:t>/24</w:t>
            </w:r>
          </w:p>
        </w:tc>
        <w:tc>
          <w:tcPr>
            <w:tcW w:w="4585" w:type="dxa"/>
          </w:tcPr>
          <w:p w14:paraId="53DBA24F" w14:textId="77777777" w:rsidR="006E0A5C" w:rsidRPr="002B58EB" w:rsidRDefault="006E0A5C" w:rsidP="00A972CD">
            <w:pPr>
              <w:jc w:val="both"/>
              <w:rPr>
                <w:szCs w:val="24"/>
              </w:rPr>
            </w:pPr>
            <w:r w:rsidRPr="002B58EB">
              <w:rPr>
                <w:szCs w:val="24"/>
              </w:rPr>
              <w:t>Issued</w:t>
            </w:r>
          </w:p>
        </w:tc>
        <w:tc>
          <w:tcPr>
            <w:tcW w:w="1945" w:type="dxa"/>
          </w:tcPr>
          <w:p w14:paraId="2BEE92C8" w14:textId="03B069DE" w:rsidR="006E0A5C" w:rsidRPr="002B58EB" w:rsidRDefault="006E0A5C" w:rsidP="00A972CD">
            <w:pPr>
              <w:jc w:val="both"/>
              <w:rPr>
                <w:szCs w:val="24"/>
              </w:rPr>
            </w:pPr>
          </w:p>
        </w:tc>
        <w:tc>
          <w:tcPr>
            <w:tcW w:w="1945" w:type="dxa"/>
          </w:tcPr>
          <w:p w14:paraId="7A81D393" w14:textId="1AD52855" w:rsidR="006E0A5C" w:rsidRPr="002B58EB" w:rsidRDefault="00353644" w:rsidP="00020DB9">
            <w:pPr>
              <w:jc w:val="center"/>
              <w:rPr>
                <w:szCs w:val="24"/>
              </w:rPr>
            </w:pPr>
            <w:r>
              <w:rPr>
                <w:szCs w:val="24"/>
              </w:rPr>
              <w:t>v2</w:t>
            </w:r>
          </w:p>
        </w:tc>
      </w:tr>
    </w:tbl>
    <w:p w14:paraId="209A36AD" w14:textId="58B0632C" w:rsidR="006E0A5C" w:rsidRDefault="00A21E7B" w:rsidP="006E0A5C">
      <w:pPr>
        <w:spacing w:before="0" w:after="160" w:line="259" w:lineRule="auto"/>
        <w:jc w:val="both"/>
      </w:pPr>
      <w:r>
        <w:t xml:space="preserve">20/05/2026 </w:t>
      </w:r>
      <w:r>
        <w:tab/>
        <w:t xml:space="preserve">Reviewed and adopted by Full Council </w:t>
      </w:r>
    </w:p>
    <w:p w14:paraId="33D587AD" w14:textId="77777777" w:rsidR="00F602D3" w:rsidRDefault="00F602D3">
      <w:pPr>
        <w:spacing w:before="0" w:after="160" w:line="259" w:lineRule="auto"/>
        <w:rPr>
          <w:rFonts w:asciiTheme="majorHAnsi" w:eastAsiaTheme="majorEastAsia" w:hAnsiTheme="majorHAnsi" w:cstheme="majorBidi"/>
          <w:b/>
          <w:noProof/>
          <w:color w:val="107082" w:themeColor="accent2"/>
          <w:sz w:val="36"/>
          <w:szCs w:val="32"/>
          <w:lang w:val="en-GB"/>
        </w:rPr>
      </w:pPr>
    </w:p>
    <w:sectPr w:rsidR="00F602D3" w:rsidSect="00970B7C">
      <w:headerReference w:type="default" r:id="rId12"/>
      <w:footerReference w:type="default" r:id="rId13"/>
      <w:headerReference w:type="first" r:id="rId14"/>
      <w:footerReference w:type="first" r:id="rId15"/>
      <w:pgSz w:w="11906" w:h="16838" w:code="9"/>
      <w:pgMar w:top="720" w:right="1080" w:bottom="720" w:left="1080" w:header="648"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927C7" w14:textId="77777777" w:rsidR="00183EE9" w:rsidRDefault="00183EE9" w:rsidP="005A20E2">
      <w:pPr>
        <w:spacing w:after="0"/>
      </w:pPr>
      <w:r>
        <w:separator/>
      </w:r>
    </w:p>
    <w:p w14:paraId="1ED7E96B" w14:textId="77777777" w:rsidR="00183EE9" w:rsidRDefault="00183EE9"/>
    <w:p w14:paraId="5C226577" w14:textId="77777777" w:rsidR="00183EE9" w:rsidRDefault="00183EE9" w:rsidP="009B4773"/>
    <w:p w14:paraId="2E9B7DE4" w14:textId="77777777" w:rsidR="00183EE9" w:rsidRDefault="00183EE9" w:rsidP="00513832"/>
  </w:endnote>
  <w:endnote w:type="continuationSeparator" w:id="0">
    <w:p w14:paraId="1CA6E57E" w14:textId="77777777" w:rsidR="00183EE9" w:rsidRDefault="00183EE9" w:rsidP="005A20E2">
      <w:pPr>
        <w:spacing w:after="0"/>
      </w:pPr>
      <w:r>
        <w:continuationSeparator/>
      </w:r>
    </w:p>
    <w:p w14:paraId="49BEDCA7" w14:textId="77777777" w:rsidR="00183EE9" w:rsidRDefault="00183EE9"/>
    <w:p w14:paraId="3A23D041" w14:textId="77777777" w:rsidR="00183EE9" w:rsidRDefault="00183EE9" w:rsidP="009B4773"/>
    <w:p w14:paraId="0AF92270" w14:textId="77777777" w:rsidR="00183EE9" w:rsidRDefault="00183EE9" w:rsidP="005138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F891" w14:textId="77777777" w:rsidR="00B57756" w:rsidRPr="003639D2" w:rsidRDefault="00B57756" w:rsidP="003639D2">
    <w:pPr>
      <w:pStyle w:val="Footer"/>
      <w:rPr>
        <w:noProof/>
      </w:rPr>
    </w:pPr>
    <w:r w:rsidRPr="003639D2">
      <w:rPr>
        <w:noProof/>
        <w:lang w:val="en-GB" w:bidi="en-GB"/>
      </w:rPr>
      <w:tab/>
    </w:r>
    <w:r w:rsidRPr="003639D2">
      <w:rPr>
        <w:noProof/>
        <w:lang w:val="en-GB" w:bidi="en-GB"/>
      </w:rPr>
      <w:fldChar w:fldCharType="begin"/>
    </w:r>
    <w:r w:rsidRPr="003639D2">
      <w:rPr>
        <w:noProof/>
        <w:lang w:val="en-GB" w:bidi="en-GB"/>
      </w:rPr>
      <w:instrText xml:space="preserve"> PAGE   \* MERGEFORMAT </w:instrText>
    </w:r>
    <w:r w:rsidRPr="003639D2">
      <w:rPr>
        <w:noProof/>
        <w:lang w:val="en-GB" w:bidi="en-GB"/>
      </w:rPr>
      <w:fldChar w:fldCharType="separate"/>
    </w:r>
    <w:r w:rsidR="00C92EF3">
      <w:rPr>
        <w:noProof/>
        <w:lang w:val="en-GB" w:bidi="en-GB"/>
      </w:rPr>
      <w:t>5</w:t>
    </w:r>
    <w:r w:rsidRPr="003639D2">
      <w:rPr>
        <w:noProof/>
        <w:lang w:val="en-GB" w:bidi="en-G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98FEF" w14:textId="77777777" w:rsidR="005854DB" w:rsidRPr="00F8411A" w:rsidRDefault="005854DB" w:rsidP="005854DB">
    <w:pPr>
      <w:pStyle w:val="Footer"/>
      <w:rPr>
        <w:noProof/>
      </w:rPr>
    </w:pPr>
    <w:r w:rsidRPr="00F8411A">
      <w:rPr>
        <w:noProof/>
        <w:lang w:val="en-GB" w:bidi="en-GB"/>
      </w:rPr>
      <w:tab/>
    </w:r>
    <w:r w:rsidRPr="00F8411A">
      <w:rPr>
        <w:noProof/>
        <w:lang w:val="en-GB" w:bidi="en-GB"/>
      </w:rPr>
      <w:fldChar w:fldCharType="begin"/>
    </w:r>
    <w:r w:rsidRPr="00F8411A">
      <w:rPr>
        <w:noProof/>
        <w:lang w:val="en-GB" w:bidi="en-GB"/>
      </w:rPr>
      <w:instrText xml:space="preserve"> PAGE   \* MERGEFORMAT </w:instrText>
    </w:r>
    <w:r w:rsidRPr="00F8411A">
      <w:rPr>
        <w:noProof/>
        <w:lang w:val="en-GB" w:bidi="en-GB"/>
      </w:rPr>
      <w:fldChar w:fldCharType="separate"/>
    </w:r>
    <w:r w:rsidR="00C92EF3">
      <w:rPr>
        <w:noProof/>
        <w:lang w:val="en-GB" w:bidi="en-GB"/>
      </w:rPr>
      <w:t>1</w:t>
    </w:r>
    <w:r w:rsidRPr="00F8411A">
      <w:rPr>
        <w:noProof/>
        <w:lang w:val="en-GB" w:bidi="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0761A" w14:textId="77777777" w:rsidR="00183EE9" w:rsidRDefault="00183EE9" w:rsidP="005A20E2">
      <w:pPr>
        <w:spacing w:after="0"/>
      </w:pPr>
      <w:r>
        <w:separator/>
      </w:r>
    </w:p>
    <w:p w14:paraId="623F8CA6" w14:textId="77777777" w:rsidR="00183EE9" w:rsidRDefault="00183EE9"/>
    <w:p w14:paraId="3B03A7E7" w14:textId="77777777" w:rsidR="00183EE9" w:rsidRDefault="00183EE9" w:rsidP="009B4773"/>
    <w:p w14:paraId="164D1C77" w14:textId="77777777" w:rsidR="00183EE9" w:rsidRDefault="00183EE9" w:rsidP="00513832"/>
  </w:footnote>
  <w:footnote w:type="continuationSeparator" w:id="0">
    <w:p w14:paraId="54B15261" w14:textId="77777777" w:rsidR="00183EE9" w:rsidRDefault="00183EE9" w:rsidP="005A20E2">
      <w:pPr>
        <w:spacing w:after="0"/>
      </w:pPr>
      <w:r>
        <w:continuationSeparator/>
      </w:r>
    </w:p>
    <w:p w14:paraId="31B2285C" w14:textId="77777777" w:rsidR="00183EE9" w:rsidRDefault="00183EE9"/>
    <w:p w14:paraId="1AC31216" w14:textId="77777777" w:rsidR="00183EE9" w:rsidRDefault="00183EE9" w:rsidP="009B4773"/>
    <w:p w14:paraId="4899A677" w14:textId="77777777" w:rsidR="00183EE9" w:rsidRDefault="00183EE9" w:rsidP="005138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44A5" w14:textId="64D26420" w:rsidR="003639D2" w:rsidRPr="00020DB9" w:rsidRDefault="00183EE9" w:rsidP="003639D2">
    <w:pPr>
      <w:pStyle w:val="Header1"/>
      <w:rPr>
        <w:noProof/>
        <w:color w:val="820014"/>
        <w:lang w:val="en-GB"/>
      </w:rPr>
    </w:pPr>
    <w:sdt>
      <w:sdtPr>
        <w:rPr>
          <w:noProof/>
          <w:color w:val="820014"/>
          <w:lang w:val="en-GB"/>
        </w:rPr>
        <w:alias w:val="Title"/>
        <w:tag w:val=""/>
        <w:id w:val="-611985797"/>
        <w:placeholder>
          <w:docPart w:val="3CE067C4FBBA4C1AB23B95292E9649AB"/>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B55CA6" w:rsidRPr="00020DB9">
          <w:rPr>
            <w:noProof/>
            <w:color w:val="820014"/>
            <w:lang w:val="en-GB"/>
          </w:rPr>
          <w:t>EQUALITY, DIVERSITY &amp; INCLUSION POLICY</w:t>
        </w:r>
      </w:sdtContent>
    </w:sdt>
  </w:p>
  <w:p w14:paraId="286F2B3C" w14:textId="53BBF683" w:rsidR="005854DB" w:rsidRPr="00970B7C" w:rsidRDefault="00183EE9" w:rsidP="003D6AFD">
    <w:pPr>
      <w:pStyle w:val="Header"/>
      <w:rPr>
        <w:noProof/>
        <w:lang w:val="en-GB"/>
      </w:rPr>
    </w:pPr>
    <w:sdt>
      <w:sdtPr>
        <w:rPr>
          <w:noProof/>
          <w:lang w:val="en-GB"/>
        </w:rPr>
        <w:alias w:val="Subtitle"/>
        <w:tag w:val=""/>
        <w:id w:val="-2023313307"/>
        <w:placeholder>
          <w:docPart w:val="6DF46CE7BC854CD685E098C18EA4A759"/>
        </w:placeholder>
        <w:dataBinding w:prefixMappings="xmlns:ns0='http://purl.org/dc/elements/1.1/' xmlns:ns1='http://schemas.openxmlformats.org/package/2006/metadata/core-properties' " w:xpath="/ns1:coreProperties[1]/ns1:contentStatus[1]" w:storeItemID="{6C3C8BC8-F283-45AE-878A-BAB7291924A1}"/>
        <w15:appearance w15:val="hidden"/>
        <w:text/>
      </w:sdtPr>
      <w:sdtEndPr/>
      <w:sdtContent>
        <w:r w:rsidR="00020DB9">
          <w:rPr>
            <w:noProof/>
            <w:lang w:val="en-GB"/>
          </w:rPr>
          <w:t>Morley Town Council</w:t>
        </w:r>
      </w:sdtContent>
    </w:sdt>
    <w:r w:rsidR="003D6AFD" w:rsidRPr="00970B7C">
      <w:rPr>
        <w:noProof/>
        <w:lang w:val="en-GB" w:bidi="en-GB"/>
      </w:rPr>
      <w:t xml:space="preserve"> </w:t>
    </w:r>
    <w:r w:rsidR="005854DB" w:rsidRPr="00970B7C">
      <w:rPr>
        <w:noProof/>
        <w:lang w:val="en-GB" w:bidi="en-GB"/>
      </w:rPr>
      <mc:AlternateContent>
        <mc:Choice Requires="wps">
          <w:drawing>
            <wp:anchor distT="45720" distB="45720" distL="114300" distR="114300" simplePos="0" relativeHeight="251696128" behindDoc="1" locked="0" layoutInCell="1" allowOverlap="1" wp14:anchorId="148BD034" wp14:editId="075138A6">
              <wp:simplePos x="0" y="0"/>
              <wp:positionH relativeFrom="page">
                <wp:align>center</wp:align>
              </wp:positionH>
              <wp:positionV relativeFrom="page">
                <wp:align>top</wp:align>
              </wp:positionV>
              <wp:extent cx="10058400" cy="1143000"/>
              <wp:effectExtent l="0" t="0" r="0" b="0"/>
              <wp:wrapNone/>
              <wp:docPr id="1"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58400" cy="1143000"/>
                      </a:xfrm>
                      <a:prstGeom prst="rect">
                        <a:avLst/>
                      </a:prstGeom>
                      <a:solidFill>
                        <a:srgbClr val="820014">
                          <a:alpha val="14902"/>
                        </a:srgbClr>
                      </a:solidFill>
                      <a:ln w="9525">
                        <a:noFill/>
                        <a:miter lim="800000"/>
                        <a:headEnd/>
                        <a:tailEnd/>
                      </a:ln>
                    </wps:spPr>
                    <wps:txbx>
                      <w:txbxContent>
                        <w:p w14:paraId="65F329C2" w14:textId="77777777" w:rsidR="005854DB" w:rsidRDefault="005854DB" w:rsidP="0003123C"/>
                      </w:txbxContent>
                    </wps:txbx>
                    <wps:bodyPr rot="0" vert="horz" wrap="square" lIns="720000" tIns="28800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48BD034" id="_x0000_t202" coordsize="21600,21600" o:spt="202" path="m,l,21600r21600,l21600,xe">
              <v:stroke joinstyle="miter"/>
              <v:path gradientshapeok="t" o:connecttype="rect"/>
            </v:shapetype>
            <v:shape id="Text Box 2" o:spid="_x0000_s1026" type="#_x0000_t202" alt="&quot;&quot;" style="position:absolute;margin-left:0;margin-top:0;width:11in;height:90pt;z-index:-25162035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" fillcolor="#820014" stroked="f">
              <v:fill opacity="9766f"/>
              <v:textbox inset="20mm,8mm">
                <w:txbxContent>
                  <w:p w14:paraId="65F329C2" w14:textId="77777777" w:rsidR="005854DB" w:rsidRDefault="005854DB" w:rsidP="0003123C"/>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ED965" w14:textId="77777777" w:rsidR="005854DB" w:rsidRDefault="005C7E0C" w:rsidP="00A67285">
    <w:pPr>
      <w:pStyle w:val="Header"/>
      <w:spacing w:after="0"/>
    </w:pPr>
    <w:r>
      <w:rPr>
        <w:noProof/>
        <w:lang w:val="en-GB" w:bidi="en-GB"/>
      </w:rPr>
      <w:drawing>
        <wp:anchor distT="0" distB="0" distL="114300" distR="114300" simplePos="0" relativeHeight="251698176" behindDoc="1" locked="0" layoutInCell="1" allowOverlap="1" wp14:anchorId="08B64562" wp14:editId="53906803">
          <wp:simplePos x="0" y="0"/>
          <wp:positionH relativeFrom="page">
            <wp:align>center</wp:align>
          </wp:positionH>
          <wp:positionV relativeFrom="page">
            <wp:align>top</wp:align>
          </wp:positionV>
          <wp:extent cx="7836408" cy="2286000"/>
          <wp:effectExtent l="0" t="0" r="0" b="0"/>
          <wp:wrapNone/>
          <wp:docPr id="5" name="Picture 5" descr="Group of people discuss some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ettyImages-696273168_super.jpg"/>
                  <pic:cNvPicPr/>
                </pic:nvPicPr>
                <pic:blipFill rotWithShape="1">
                  <a:blip r:embed="rId1">
                    <a:extLst>
                      <a:ext uri="{28A0092B-C50C-407E-A947-70E740481C1C}">
                        <a14:useLocalDpi xmlns:a14="http://schemas.microsoft.com/office/drawing/2010/main" val="0"/>
                      </a:ext>
                    </a:extLst>
                  </a:blip>
                  <a:srcRect l="18192" t="47708" r="26358" b="28055"/>
                  <a:stretch/>
                </pic:blipFill>
                <pic:spPr bwMode="auto">
                  <a:xfrm>
                    <a:off x="0" y="0"/>
                    <a:ext cx="7836408" cy="2286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8E049D40"/>
    <w:lvl w:ilvl="0">
      <w:start w:val="1"/>
      <w:numFmt w:val="bullet"/>
      <w:pStyle w:val="ListBullet2"/>
      <w:lvlText w:val="o"/>
      <w:lvlJc w:val="left"/>
      <w:pPr>
        <w:ind w:left="720" w:hanging="360"/>
      </w:pPr>
      <w:rPr>
        <w:rFonts w:ascii="Courier New" w:hAnsi="Courier New" w:cs="Courier New" w:hint="default"/>
        <w:color w:val="107082" w:themeColor="accent2"/>
      </w:rPr>
    </w:lvl>
  </w:abstractNum>
  <w:abstractNum w:abstractNumId="1" w15:restartNumberingAfterBreak="0">
    <w:nsid w:val="007714D6"/>
    <w:multiLevelType w:val="hybridMultilevel"/>
    <w:tmpl w:val="0BEEF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675B0"/>
    <w:multiLevelType w:val="hybridMultilevel"/>
    <w:tmpl w:val="442A5648"/>
    <w:lvl w:ilvl="0" w:tplc="A4946864">
      <w:start w:val="1"/>
      <w:numFmt w:val="bullet"/>
      <w:pStyle w:val="Graphbullet4"/>
      <w:lvlText w:val=""/>
      <w:lvlJc w:val="left"/>
      <w:pPr>
        <w:ind w:left="720" w:hanging="360"/>
      </w:pPr>
      <w:rPr>
        <w:rFonts w:ascii="Symbol" w:hAnsi="Symbol" w:hint="default"/>
        <w:color w:val="107082" w:themeColor="accent2"/>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1B0354"/>
    <w:multiLevelType w:val="hybridMultilevel"/>
    <w:tmpl w:val="0464C5E2"/>
    <w:lvl w:ilvl="0" w:tplc="13A87BB0">
      <w:start w:val="1"/>
      <w:numFmt w:val="bullet"/>
      <w:pStyle w:val="Graphbullet3"/>
      <w:lvlText w:val=""/>
      <w:lvlJc w:val="left"/>
      <w:pPr>
        <w:ind w:left="720" w:hanging="360"/>
      </w:pPr>
      <w:rPr>
        <w:rFonts w:ascii="Symbol" w:hAnsi="Symbol" w:hint="default"/>
        <w:color w:val="EC7216" w:themeColor="accent6"/>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F059C5"/>
    <w:multiLevelType w:val="hybridMultilevel"/>
    <w:tmpl w:val="117894FC"/>
    <w:lvl w:ilvl="0" w:tplc="3060231A">
      <w:start w:val="1"/>
      <w:numFmt w:val="bullet"/>
      <w:pStyle w:val="ListBullet"/>
      <w:lvlText w:val=""/>
      <w:lvlJc w:val="left"/>
      <w:pPr>
        <w:ind w:left="720" w:hanging="360"/>
      </w:pPr>
      <w:rPr>
        <w:rFonts w:ascii="Symbol" w:hAnsi="Symbol" w:hint="default"/>
        <w:color w:val="107082" w:themeColor="accent2"/>
        <w:u w:color="F0CDA1" w:themeColor="accen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277AFC"/>
    <w:multiLevelType w:val="hybridMultilevel"/>
    <w:tmpl w:val="251E707C"/>
    <w:lvl w:ilvl="0" w:tplc="C7BC33B2">
      <w:start w:val="1"/>
      <w:numFmt w:val="bullet"/>
      <w:pStyle w:val="Graphbullet"/>
      <w:lvlText w:val=""/>
      <w:lvlJc w:val="left"/>
      <w:pPr>
        <w:ind w:left="720" w:hanging="360"/>
      </w:pPr>
      <w:rPr>
        <w:rFonts w:ascii="Symbol" w:hAnsi="Symbol" w:hint="default"/>
        <w:color w:val="054854" w:themeColor="accent3"/>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3C6788"/>
    <w:multiLevelType w:val="hybridMultilevel"/>
    <w:tmpl w:val="1A48A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9448EF"/>
    <w:multiLevelType w:val="hybridMultilevel"/>
    <w:tmpl w:val="A92A2166"/>
    <w:lvl w:ilvl="0" w:tplc="A4583C36">
      <w:start w:val="1"/>
      <w:numFmt w:val="bullet"/>
      <w:pStyle w:val="Graphbullet2"/>
      <w:lvlText w:val=""/>
      <w:lvlJc w:val="left"/>
      <w:pPr>
        <w:ind w:left="720" w:hanging="360"/>
      </w:pPr>
      <w:rPr>
        <w:rFonts w:ascii="Symbol" w:hAnsi="Symbol" w:hint="default"/>
        <w:color w:val="F99927" w:themeColor="accent5"/>
        <w:u w:color="F0CDA1"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D76933"/>
    <w:multiLevelType w:val="hybridMultilevel"/>
    <w:tmpl w:val="32A69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39325D"/>
    <w:multiLevelType w:val="hybridMultilevel"/>
    <w:tmpl w:val="D3AE7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8C1828"/>
    <w:multiLevelType w:val="multilevel"/>
    <w:tmpl w:val="00E80A22"/>
    <w:lvl w:ilvl="0">
      <w:start w:val="1"/>
      <w:numFmt w:val="decimal"/>
      <w:pStyle w:val="ListNumber"/>
      <w:lvlText w:val="%1."/>
      <w:lvlJc w:val="left"/>
      <w:pPr>
        <w:ind w:left="360" w:hanging="360"/>
      </w:pPr>
      <w:rPr>
        <w:rFonts w:hint="default"/>
        <w:b/>
        <w:color w:val="107082" w:themeColor="accent2"/>
        <w:u w:color="F0CDA1" w:themeColor="accent1"/>
      </w:rPr>
    </w:lvl>
    <w:lvl w:ilvl="1">
      <w:start w:val="1"/>
      <w:numFmt w:val="lowerLetter"/>
      <w:pStyle w:val="ListNumber2"/>
      <w:lvlText w:val="%2."/>
      <w:lvlJc w:val="left"/>
      <w:pPr>
        <w:ind w:left="360" w:hanging="360"/>
      </w:pPr>
      <w:rPr>
        <w:rFonts w:hint="default"/>
        <w:color w:val="107082" w:themeColor="accent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2A8373D"/>
    <w:multiLevelType w:val="hybridMultilevel"/>
    <w:tmpl w:val="7534C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EF633D"/>
    <w:multiLevelType w:val="hybridMultilevel"/>
    <w:tmpl w:val="B7D2A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6A0D4C"/>
    <w:multiLevelType w:val="hybridMultilevel"/>
    <w:tmpl w:val="BB58B0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8907125">
    <w:abstractNumId w:val="4"/>
  </w:num>
  <w:num w:numId="2" w16cid:durableId="592275505">
    <w:abstractNumId w:val="5"/>
  </w:num>
  <w:num w:numId="3" w16cid:durableId="416555028">
    <w:abstractNumId w:val="3"/>
  </w:num>
  <w:num w:numId="4" w16cid:durableId="1122453292">
    <w:abstractNumId w:val="7"/>
  </w:num>
  <w:num w:numId="5" w16cid:durableId="1740594419">
    <w:abstractNumId w:val="2"/>
  </w:num>
  <w:num w:numId="6" w16cid:durableId="1389262153">
    <w:abstractNumId w:val="10"/>
  </w:num>
  <w:num w:numId="7" w16cid:durableId="40327606">
    <w:abstractNumId w:val="0"/>
  </w:num>
  <w:num w:numId="8" w16cid:durableId="284116494">
    <w:abstractNumId w:val="11"/>
  </w:num>
  <w:num w:numId="9" w16cid:durableId="247201858">
    <w:abstractNumId w:val="1"/>
  </w:num>
  <w:num w:numId="10" w16cid:durableId="1895972093">
    <w:abstractNumId w:val="13"/>
  </w:num>
  <w:num w:numId="11" w16cid:durableId="1212884544">
    <w:abstractNumId w:val="6"/>
  </w:num>
  <w:num w:numId="12" w16cid:durableId="538737560">
    <w:abstractNumId w:val="8"/>
  </w:num>
  <w:num w:numId="13" w16cid:durableId="1428501895">
    <w:abstractNumId w:val="9"/>
  </w:num>
  <w:num w:numId="14" w16cid:durableId="1405375629">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savePreviewPicture/>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207"/>
    <w:rsid w:val="0000092E"/>
    <w:rsid w:val="000019FE"/>
    <w:rsid w:val="00005DD1"/>
    <w:rsid w:val="00012A83"/>
    <w:rsid w:val="00017C3C"/>
    <w:rsid w:val="00020DB9"/>
    <w:rsid w:val="00021F2E"/>
    <w:rsid w:val="00026EAE"/>
    <w:rsid w:val="0003123C"/>
    <w:rsid w:val="00032A10"/>
    <w:rsid w:val="00043FFE"/>
    <w:rsid w:val="00044074"/>
    <w:rsid w:val="0004430C"/>
    <w:rsid w:val="00060055"/>
    <w:rsid w:val="00060A41"/>
    <w:rsid w:val="00064D89"/>
    <w:rsid w:val="00066DE2"/>
    <w:rsid w:val="00071779"/>
    <w:rsid w:val="00077931"/>
    <w:rsid w:val="00084E91"/>
    <w:rsid w:val="000900B6"/>
    <w:rsid w:val="00090CEA"/>
    <w:rsid w:val="00095FE0"/>
    <w:rsid w:val="000A5868"/>
    <w:rsid w:val="000A649E"/>
    <w:rsid w:val="000A7626"/>
    <w:rsid w:val="000B2D28"/>
    <w:rsid w:val="000B5DA2"/>
    <w:rsid w:val="000C0867"/>
    <w:rsid w:val="000C1601"/>
    <w:rsid w:val="000C1C28"/>
    <w:rsid w:val="000C5872"/>
    <w:rsid w:val="000C770E"/>
    <w:rsid w:val="000E0979"/>
    <w:rsid w:val="000E1544"/>
    <w:rsid w:val="000F0D5B"/>
    <w:rsid w:val="000F47C0"/>
    <w:rsid w:val="000F7143"/>
    <w:rsid w:val="000F776D"/>
    <w:rsid w:val="001155CE"/>
    <w:rsid w:val="001225D9"/>
    <w:rsid w:val="0012403E"/>
    <w:rsid w:val="00124370"/>
    <w:rsid w:val="00153CC6"/>
    <w:rsid w:val="00154065"/>
    <w:rsid w:val="00160392"/>
    <w:rsid w:val="00164319"/>
    <w:rsid w:val="00181B46"/>
    <w:rsid w:val="00183A23"/>
    <w:rsid w:val="00183EE9"/>
    <w:rsid w:val="001A5429"/>
    <w:rsid w:val="001B4082"/>
    <w:rsid w:val="001C7050"/>
    <w:rsid w:val="001D1C22"/>
    <w:rsid w:val="001D341D"/>
    <w:rsid w:val="001E11F1"/>
    <w:rsid w:val="001E1E58"/>
    <w:rsid w:val="00206719"/>
    <w:rsid w:val="00207A17"/>
    <w:rsid w:val="00221672"/>
    <w:rsid w:val="00224421"/>
    <w:rsid w:val="00240312"/>
    <w:rsid w:val="00247B17"/>
    <w:rsid w:val="0025266C"/>
    <w:rsid w:val="00252E4A"/>
    <w:rsid w:val="00263D4D"/>
    <w:rsid w:val="002642A8"/>
    <w:rsid w:val="00282AA1"/>
    <w:rsid w:val="002955AB"/>
    <w:rsid w:val="002A137B"/>
    <w:rsid w:val="002B2524"/>
    <w:rsid w:val="002D5362"/>
    <w:rsid w:val="002F6719"/>
    <w:rsid w:val="002F688D"/>
    <w:rsid w:val="0030398C"/>
    <w:rsid w:val="00307E39"/>
    <w:rsid w:val="0031130D"/>
    <w:rsid w:val="00314A6F"/>
    <w:rsid w:val="00331208"/>
    <w:rsid w:val="00334394"/>
    <w:rsid w:val="00347AF5"/>
    <w:rsid w:val="00353644"/>
    <w:rsid w:val="00360F98"/>
    <w:rsid w:val="00362478"/>
    <w:rsid w:val="003639D2"/>
    <w:rsid w:val="00374421"/>
    <w:rsid w:val="00396BA9"/>
    <w:rsid w:val="003A1203"/>
    <w:rsid w:val="003B499B"/>
    <w:rsid w:val="003B5758"/>
    <w:rsid w:val="003C01B2"/>
    <w:rsid w:val="003D4E84"/>
    <w:rsid w:val="003D59A7"/>
    <w:rsid w:val="003D6AFD"/>
    <w:rsid w:val="003E78A7"/>
    <w:rsid w:val="003F0714"/>
    <w:rsid w:val="003F13B0"/>
    <w:rsid w:val="003F5F4A"/>
    <w:rsid w:val="00403423"/>
    <w:rsid w:val="00406FD0"/>
    <w:rsid w:val="004262DD"/>
    <w:rsid w:val="0042646F"/>
    <w:rsid w:val="004329EF"/>
    <w:rsid w:val="00435096"/>
    <w:rsid w:val="00436BCB"/>
    <w:rsid w:val="004411FB"/>
    <w:rsid w:val="00443212"/>
    <w:rsid w:val="00474C59"/>
    <w:rsid w:val="00482D28"/>
    <w:rsid w:val="00491CC0"/>
    <w:rsid w:val="00493EC0"/>
    <w:rsid w:val="00495909"/>
    <w:rsid w:val="004A0D71"/>
    <w:rsid w:val="004A417B"/>
    <w:rsid w:val="004B2815"/>
    <w:rsid w:val="004B5251"/>
    <w:rsid w:val="004C0453"/>
    <w:rsid w:val="004C432D"/>
    <w:rsid w:val="004C476E"/>
    <w:rsid w:val="004C7B3E"/>
    <w:rsid w:val="004D1DB1"/>
    <w:rsid w:val="004D7A19"/>
    <w:rsid w:val="004E2D82"/>
    <w:rsid w:val="004F7E02"/>
    <w:rsid w:val="00513832"/>
    <w:rsid w:val="0052265C"/>
    <w:rsid w:val="00526BEC"/>
    <w:rsid w:val="00526C37"/>
    <w:rsid w:val="00533047"/>
    <w:rsid w:val="00546A8A"/>
    <w:rsid w:val="00551125"/>
    <w:rsid w:val="00567626"/>
    <w:rsid w:val="00567B8F"/>
    <w:rsid w:val="005722AD"/>
    <w:rsid w:val="005772C8"/>
    <w:rsid w:val="00577B45"/>
    <w:rsid w:val="00585079"/>
    <w:rsid w:val="005854DB"/>
    <w:rsid w:val="005919AF"/>
    <w:rsid w:val="0059365F"/>
    <w:rsid w:val="005A20E2"/>
    <w:rsid w:val="005A4195"/>
    <w:rsid w:val="005B6A1A"/>
    <w:rsid w:val="005C18D6"/>
    <w:rsid w:val="005C7E0C"/>
    <w:rsid w:val="005D2146"/>
    <w:rsid w:val="005F6388"/>
    <w:rsid w:val="0062389E"/>
    <w:rsid w:val="00631594"/>
    <w:rsid w:val="006329E1"/>
    <w:rsid w:val="00633E73"/>
    <w:rsid w:val="0064106C"/>
    <w:rsid w:val="00655308"/>
    <w:rsid w:val="006615D1"/>
    <w:rsid w:val="00664450"/>
    <w:rsid w:val="00685B4E"/>
    <w:rsid w:val="006936EB"/>
    <w:rsid w:val="006B048A"/>
    <w:rsid w:val="006B2383"/>
    <w:rsid w:val="006B66AF"/>
    <w:rsid w:val="006C4D5C"/>
    <w:rsid w:val="006D0144"/>
    <w:rsid w:val="006E0A5C"/>
    <w:rsid w:val="006E3FC8"/>
    <w:rsid w:val="006F38DB"/>
    <w:rsid w:val="007157EF"/>
    <w:rsid w:val="0072200B"/>
    <w:rsid w:val="00733665"/>
    <w:rsid w:val="00735FB2"/>
    <w:rsid w:val="0073670F"/>
    <w:rsid w:val="00740FCE"/>
    <w:rsid w:val="00741136"/>
    <w:rsid w:val="007436F0"/>
    <w:rsid w:val="00753CEF"/>
    <w:rsid w:val="00753E67"/>
    <w:rsid w:val="007776C1"/>
    <w:rsid w:val="0078010D"/>
    <w:rsid w:val="00780DC6"/>
    <w:rsid w:val="00784AB5"/>
    <w:rsid w:val="007A4190"/>
    <w:rsid w:val="007B17C4"/>
    <w:rsid w:val="007B1F5A"/>
    <w:rsid w:val="007B3AB6"/>
    <w:rsid w:val="007B5AFF"/>
    <w:rsid w:val="007C136F"/>
    <w:rsid w:val="007C48E3"/>
    <w:rsid w:val="007C5AF4"/>
    <w:rsid w:val="007D182A"/>
    <w:rsid w:val="007D40E3"/>
    <w:rsid w:val="007D5767"/>
    <w:rsid w:val="007E1AB2"/>
    <w:rsid w:val="007F6A72"/>
    <w:rsid w:val="007F793B"/>
    <w:rsid w:val="008133ED"/>
    <w:rsid w:val="00813EC8"/>
    <w:rsid w:val="00817F8C"/>
    <w:rsid w:val="0082491D"/>
    <w:rsid w:val="00831D1A"/>
    <w:rsid w:val="0083428B"/>
    <w:rsid w:val="00837C64"/>
    <w:rsid w:val="008512F8"/>
    <w:rsid w:val="00853E84"/>
    <w:rsid w:val="008761FF"/>
    <w:rsid w:val="00876F99"/>
    <w:rsid w:val="008820B3"/>
    <w:rsid w:val="00886169"/>
    <w:rsid w:val="0089410F"/>
    <w:rsid w:val="008965F6"/>
    <w:rsid w:val="008A0DDA"/>
    <w:rsid w:val="008A2B5E"/>
    <w:rsid w:val="008D3386"/>
    <w:rsid w:val="008E2F21"/>
    <w:rsid w:val="008F1421"/>
    <w:rsid w:val="008F704C"/>
    <w:rsid w:val="0090206C"/>
    <w:rsid w:val="00902998"/>
    <w:rsid w:val="00904719"/>
    <w:rsid w:val="00912C1B"/>
    <w:rsid w:val="0092125E"/>
    <w:rsid w:val="00921800"/>
    <w:rsid w:val="009224B7"/>
    <w:rsid w:val="00924319"/>
    <w:rsid w:val="00932BF7"/>
    <w:rsid w:val="009355C2"/>
    <w:rsid w:val="0093676A"/>
    <w:rsid w:val="00941E29"/>
    <w:rsid w:val="00952A7A"/>
    <w:rsid w:val="00963B28"/>
    <w:rsid w:val="00970B7C"/>
    <w:rsid w:val="00970E1F"/>
    <w:rsid w:val="00974BF8"/>
    <w:rsid w:val="009A3B33"/>
    <w:rsid w:val="009A45A0"/>
    <w:rsid w:val="009B35B5"/>
    <w:rsid w:val="009B3A56"/>
    <w:rsid w:val="009B4773"/>
    <w:rsid w:val="009C085F"/>
    <w:rsid w:val="009D07B3"/>
    <w:rsid w:val="009D2556"/>
    <w:rsid w:val="009E4CA8"/>
    <w:rsid w:val="009E4F7F"/>
    <w:rsid w:val="009F13FB"/>
    <w:rsid w:val="009F388C"/>
    <w:rsid w:val="00A14F32"/>
    <w:rsid w:val="00A21E7B"/>
    <w:rsid w:val="00A2209A"/>
    <w:rsid w:val="00A371D8"/>
    <w:rsid w:val="00A57087"/>
    <w:rsid w:val="00A630FD"/>
    <w:rsid w:val="00A67285"/>
    <w:rsid w:val="00A74908"/>
    <w:rsid w:val="00A76A83"/>
    <w:rsid w:val="00A91213"/>
    <w:rsid w:val="00A960DC"/>
    <w:rsid w:val="00AA29B1"/>
    <w:rsid w:val="00AA387F"/>
    <w:rsid w:val="00AA594D"/>
    <w:rsid w:val="00AA66D7"/>
    <w:rsid w:val="00AB459F"/>
    <w:rsid w:val="00AC3653"/>
    <w:rsid w:val="00AE0241"/>
    <w:rsid w:val="00AE5008"/>
    <w:rsid w:val="00B012E5"/>
    <w:rsid w:val="00B03FA4"/>
    <w:rsid w:val="00B12D81"/>
    <w:rsid w:val="00B2256D"/>
    <w:rsid w:val="00B26302"/>
    <w:rsid w:val="00B37B3B"/>
    <w:rsid w:val="00B44C47"/>
    <w:rsid w:val="00B55CA6"/>
    <w:rsid w:val="00B57756"/>
    <w:rsid w:val="00B57F4F"/>
    <w:rsid w:val="00B62632"/>
    <w:rsid w:val="00B73308"/>
    <w:rsid w:val="00B7636D"/>
    <w:rsid w:val="00B80CF1"/>
    <w:rsid w:val="00B84D20"/>
    <w:rsid w:val="00B941B3"/>
    <w:rsid w:val="00BA2A38"/>
    <w:rsid w:val="00BA31C4"/>
    <w:rsid w:val="00BB02E6"/>
    <w:rsid w:val="00BB12D7"/>
    <w:rsid w:val="00BB5635"/>
    <w:rsid w:val="00BB671A"/>
    <w:rsid w:val="00BC512B"/>
    <w:rsid w:val="00BC6DEA"/>
    <w:rsid w:val="00BD0C60"/>
    <w:rsid w:val="00BD18C5"/>
    <w:rsid w:val="00BD39C1"/>
    <w:rsid w:val="00BE1173"/>
    <w:rsid w:val="00C17BCF"/>
    <w:rsid w:val="00C3246A"/>
    <w:rsid w:val="00C40D3C"/>
    <w:rsid w:val="00C41BAB"/>
    <w:rsid w:val="00C65564"/>
    <w:rsid w:val="00C716DA"/>
    <w:rsid w:val="00C90787"/>
    <w:rsid w:val="00C92EF3"/>
    <w:rsid w:val="00CA61D8"/>
    <w:rsid w:val="00CB2916"/>
    <w:rsid w:val="00CB541D"/>
    <w:rsid w:val="00CD1D98"/>
    <w:rsid w:val="00CF1267"/>
    <w:rsid w:val="00D13200"/>
    <w:rsid w:val="00D26769"/>
    <w:rsid w:val="00D27AF8"/>
    <w:rsid w:val="00D46EFD"/>
    <w:rsid w:val="00D47AA6"/>
    <w:rsid w:val="00D6268E"/>
    <w:rsid w:val="00D638AA"/>
    <w:rsid w:val="00D6543F"/>
    <w:rsid w:val="00D71143"/>
    <w:rsid w:val="00D74E0C"/>
    <w:rsid w:val="00D8068C"/>
    <w:rsid w:val="00D92055"/>
    <w:rsid w:val="00D94688"/>
    <w:rsid w:val="00DA2D18"/>
    <w:rsid w:val="00DA4207"/>
    <w:rsid w:val="00DB5A2E"/>
    <w:rsid w:val="00DC0528"/>
    <w:rsid w:val="00DC1104"/>
    <w:rsid w:val="00DC7466"/>
    <w:rsid w:val="00DC7E1C"/>
    <w:rsid w:val="00DE65A2"/>
    <w:rsid w:val="00DF2DCC"/>
    <w:rsid w:val="00DF5D23"/>
    <w:rsid w:val="00E01D0E"/>
    <w:rsid w:val="00E02494"/>
    <w:rsid w:val="00E03894"/>
    <w:rsid w:val="00E06832"/>
    <w:rsid w:val="00E16215"/>
    <w:rsid w:val="00E22F58"/>
    <w:rsid w:val="00E31650"/>
    <w:rsid w:val="00E35169"/>
    <w:rsid w:val="00E369B9"/>
    <w:rsid w:val="00E53724"/>
    <w:rsid w:val="00E552C8"/>
    <w:rsid w:val="00E60C64"/>
    <w:rsid w:val="00E62745"/>
    <w:rsid w:val="00E75006"/>
    <w:rsid w:val="00E84350"/>
    <w:rsid w:val="00E84F4E"/>
    <w:rsid w:val="00E85863"/>
    <w:rsid w:val="00E91777"/>
    <w:rsid w:val="00E91AE4"/>
    <w:rsid w:val="00E95542"/>
    <w:rsid w:val="00EA431D"/>
    <w:rsid w:val="00EB1B31"/>
    <w:rsid w:val="00EC2458"/>
    <w:rsid w:val="00EC4BCD"/>
    <w:rsid w:val="00EC689B"/>
    <w:rsid w:val="00EF3226"/>
    <w:rsid w:val="00F149DC"/>
    <w:rsid w:val="00F16B7A"/>
    <w:rsid w:val="00F217D3"/>
    <w:rsid w:val="00F21E1F"/>
    <w:rsid w:val="00F33F5E"/>
    <w:rsid w:val="00F602D3"/>
    <w:rsid w:val="00F60840"/>
    <w:rsid w:val="00F61ECE"/>
    <w:rsid w:val="00F7527B"/>
    <w:rsid w:val="00F759EA"/>
    <w:rsid w:val="00F75B86"/>
    <w:rsid w:val="00F77933"/>
    <w:rsid w:val="00F8411A"/>
    <w:rsid w:val="00FB1673"/>
    <w:rsid w:val="00FB315C"/>
    <w:rsid w:val="00FB61AA"/>
    <w:rsid w:val="00FC1405"/>
    <w:rsid w:val="00FC225F"/>
    <w:rsid w:val="00FD03F8"/>
    <w:rsid w:val="00FD3F60"/>
    <w:rsid w:val="00FF0913"/>
    <w:rsid w:val="00FF7EFE"/>
  </w:rsids>
  <m:mathPr>
    <m:mathFont m:val="Cambria Math"/>
    <m:brkBin m:val="before"/>
    <m:brkBinSub m:val="--"/>
    <m:smallFrac m:val="0"/>
    <m:dispDef/>
    <m:lMargin m:val="0"/>
    <m:rMargin m:val="0"/>
    <m:defJc m:val="centerGroup"/>
    <m:wrapIndent m:val="1440"/>
    <m:intLim m:val="subSup"/>
    <m:naryLim m:val="undOvr"/>
  </m:mathPr>
  <w:themeFontLang w:val="en-US" w:eastAsia="en-US"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9E0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71D8"/>
    <w:pPr>
      <w:spacing w:before="120" w:after="120" w:line="288" w:lineRule="auto"/>
    </w:pPr>
    <w:rPr>
      <w:color w:val="595959" w:themeColor="text1" w:themeTint="A6"/>
      <w:sz w:val="24"/>
    </w:rPr>
  </w:style>
  <w:style w:type="paragraph" w:styleId="Heading1">
    <w:name w:val="heading 1"/>
    <w:basedOn w:val="Header1"/>
    <w:next w:val="Normal"/>
    <w:link w:val="Heading1Char"/>
    <w:uiPriority w:val="9"/>
    <w:qFormat/>
    <w:rsid w:val="00BB5635"/>
    <w:pPr>
      <w:pBdr>
        <w:bottom w:val="single" w:sz="24" w:space="1" w:color="107082" w:themeColor="accent2"/>
      </w:pBdr>
      <w:ind w:left="66"/>
      <w:outlineLvl w:val="0"/>
    </w:pPr>
  </w:style>
  <w:style w:type="paragraph" w:styleId="Heading2">
    <w:name w:val="heading 2"/>
    <w:basedOn w:val="Normal"/>
    <w:next w:val="Normal"/>
    <w:link w:val="Heading2Char"/>
    <w:uiPriority w:val="9"/>
    <w:semiHidden/>
    <w:qFormat/>
    <w:rsid w:val="00664450"/>
    <w:pPr>
      <w:spacing w:line="240" w:lineRule="auto"/>
      <w:outlineLvl w:val="1"/>
    </w:pPr>
    <w:rPr>
      <w:rFonts w:asciiTheme="majorHAnsi" w:hAnsiTheme="majorHAnsi"/>
      <w:b/>
      <w:color w:val="D17406" w:themeColor="accent5" w:themeShade="BF"/>
      <w:sz w:val="40"/>
      <w:szCs w:val="36"/>
    </w:rPr>
  </w:style>
  <w:style w:type="paragraph" w:styleId="Heading3">
    <w:name w:val="heading 3"/>
    <w:basedOn w:val="Normal"/>
    <w:next w:val="Normal"/>
    <w:link w:val="Heading3Char"/>
    <w:uiPriority w:val="9"/>
    <w:semiHidden/>
    <w:qFormat/>
    <w:rsid w:val="001A5429"/>
    <w:pPr>
      <w:keepNext/>
      <w:keepLines/>
      <w:spacing w:before="40" w:after="0"/>
      <w:outlineLvl w:val="2"/>
    </w:pPr>
    <w:rPr>
      <w:rFonts w:asciiTheme="majorHAnsi" w:eastAsiaTheme="majorEastAsia" w:hAnsiTheme="majorHAnsi" w:cstheme="majorBidi"/>
      <w:color w:val="AC6C1B" w:themeColor="accent1" w:themeShade="7F"/>
      <w:szCs w:val="24"/>
    </w:rPr>
  </w:style>
  <w:style w:type="paragraph" w:styleId="Heading4">
    <w:name w:val="heading 4"/>
    <w:basedOn w:val="Normal"/>
    <w:next w:val="Normal"/>
    <w:link w:val="Heading4Char"/>
    <w:uiPriority w:val="9"/>
    <w:semiHidden/>
    <w:qFormat/>
    <w:rsid w:val="001A5429"/>
    <w:pPr>
      <w:keepNext/>
      <w:keepLines/>
      <w:spacing w:before="40" w:after="0"/>
      <w:outlineLvl w:val="3"/>
    </w:pPr>
    <w:rPr>
      <w:rFonts w:asciiTheme="majorHAnsi" w:eastAsiaTheme="majorEastAsia" w:hAnsiTheme="majorHAnsi" w:cstheme="majorBidi"/>
      <w:i/>
      <w:iCs/>
      <w:color w:val="E29E4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A67285"/>
    <w:pPr>
      <w:tabs>
        <w:tab w:val="center" w:pos="4844"/>
        <w:tab w:val="right" w:pos="9689"/>
      </w:tabs>
      <w:spacing w:before="0" w:after="600"/>
    </w:pPr>
    <w:rPr>
      <w:rFonts w:cstheme="minorHAnsi"/>
      <w:i/>
      <w:color w:val="331D01"/>
    </w:rPr>
  </w:style>
  <w:style w:type="character" w:customStyle="1" w:styleId="HeaderChar">
    <w:name w:val="Header Char"/>
    <w:basedOn w:val="DefaultParagraphFont"/>
    <w:link w:val="Header"/>
    <w:uiPriority w:val="99"/>
    <w:rsid w:val="00A67285"/>
    <w:rPr>
      <w:rFonts w:cstheme="minorHAnsi"/>
      <w:i/>
      <w:color w:val="331D01"/>
      <w:sz w:val="24"/>
    </w:rPr>
  </w:style>
  <w:style w:type="paragraph" w:styleId="Footer">
    <w:name w:val="footer"/>
    <w:basedOn w:val="Normal"/>
    <w:link w:val="FooterChar"/>
    <w:uiPriority w:val="99"/>
    <w:rsid w:val="005C7E0C"/>
    <w:pPr>
      <w:pBdr>
        <w:top w:val="single" w:sz="8" w:space="1" w:color="64B2C1" w:themeColor="background2"/>
      </w:pBdr>
      <w:tabs>
        <w:tab w:val="right" w:pos="10080"/>
      </w:tabs>
      <w:spacing w:after="0" w:line="240" w:lineRule="auto"/>
    </w:pPr>
    <w:rPr>
      <w:sz w:val="18"/>
    </w:rPr>
  </w:style>
  <w:style w:type="character" w:customStyle="1" w:styleId="FooterChar">
    <w:name w:val="Footer Char"/>
    <w:basedOn w:val="DefaultParagraphFont"/>
    <w:link w:val="Footer"/>
    <w:uiPriority w:val="99"/>
    <w:rsid w:val="005C7E0C"/>
    <w:rPr>
      <w:color w:val="595959" w:themeColor="text1" w:themeTint="A6"/>
      <w:sz w:val="18"/>
    </w:rPr>
  </w:style>
  <w:style w:type="character" w:styleId="PlaceholderText">
    <w:name w:val="Placeholder Text"/>
    <w:basedOn w:val="DefaultParagraphFont"/>
    <w:uiPriority w:val="99"/>
    <w:semiHidden/>
    <w:rsid w:val="005A20E2"/>
    <w:rPr>
      <w:color w:val="808080"/>
    </w:rPr>
  </w:style>
  <w:style w:type="paragraph" w:styleId="Title">
    <w:name w:val="Title"/>
    <w:basedOn w:val="Normal"/>
    <w:next w:val="Normal"/>
    <w:link w:val="TitleChar"/>
    <w:uiPriority w:val="10"/>
    <w:qFormat/>
    <w:rsid w:val="005854DB"/>
    <w:pPr>
      <w:spacing w:after="0"/>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basedOn w:val="DefaultParagraphFont"/>
    <w:link w:val="Title"/>
    <w:uiPriority w:val="10"/>
    <w:rsid w:val="005854DB"/>
    <w:rPr>
      <w:rFonts w:asciiTheme="majorHAnsi" w:eastAsiaTheme="majorEastAsia" w:hAnsiTheme="majorHAnsi" w:cstheme="majorBidi"/>
      <w:b/>
      <w:color w:val="FFFFFF" w:themeColor="background1"/>
      <w:spacing w:val="-10"/>
      <w:kern w:val="28"/>
      <w:sz w:val="56"/>
      <w:szCs w:val="56"/>
    </w:rPr>
  </w:style>
  <w:style w:type="paragraph" w:styleId="Subtitle">
    <w:name w:val="Subtitle"/>
    <w:basedOn w:val="Normal"/>
    <w:next w:val="Normal"/>
    <w:link w:val="SubtitleChar"/>
    <w:uiPriority w:val="11"/>
    <w:qFormat/>
    <w:rsid w:val="005854DB"/>
    <w:pPr>
      <w:spacing w:after="0" w:line="240" w:lineRule="auto"/>
      <w:jc w:val="center"/>
    </w:pPr>
    <w:rPr>
      <w:rFonts w:eastAsiaTheme="minorEastAsia"/>
      <w:i/>
      <w:color w:val="FFFFFF" w:themeColor="background1"/>
      <w:spacing w:val="15"/>
      <w:sz w:val="44"/>
    </w:rPr>
  </w:style>
  <w:style w:type="character" w:customStyle="1" w:styleId="SubtitleChar">
    <w:name w:val="Subtitle Char"/>
    <w:basedOn w:val="DefaultParagraphFont"/>
    <w:link w:val="Subtitle"/>
    <w:uiPriority w:val="11"/>
    <w:rsid w:val="00A67285"/>
    <w:rPr>
      <w:rFonts w:eastAsiaTheme="minorEastAsia"/>
      <w:i/>
      <w:color w:val="FFFFFF" w:themeColor="background1"/>
      <w:spacing w:val="15"/>
      <w:sz w:val="44"/>
    </w:rPr>
  </w:style>
  <w:style w:type="character" w:customStyle="1" w:styleId="Heading1Char">
    <w:name w:val="Heading 1 Char"/>
    <w:basedOn w:val="DefaultParagraphFont"/>
    <w:link w:val="Heading1"/>
    <w:uiPriority w:val="9"/>
    <w:rsid w:val="00BB5635"/>
    <w:rPr>
      <w:rFonts w:asciiTheme="majorHAnsi" w:hAnsiTheme="majorHAnsi"/>
      <w:b/>
      <w:caps/>
      <w:color w:val="107082" w:themeColor="accent2"/>
      <w:sz w:val="28"/>
    </w:rPr>
  </w:style>
  <w:style w:type="paragraph" w:customStyle="1" w:styleId="Default">
    <w:name w:val="Default"/>
    <w:semiHidden/>
    <w:rsid w:val="005D2146"/>
    <w:pPr>
      <w:autoSpaceDE w:val="0"/>
      <w:autoSpaceDN w:val="0"/>
      <w:adjustRightInd w:val="0"/>
      <w:spacing w:after="0" w:line="240" w:lineRule="auto"/>
    </w:pPr>
    <w:rPr>
      <w:rFonts w:ascii="Arial" w:hAnsi="Arial" w:cs="Arial"/>
      <w:color w:val="000000"/>
      <w:sz w:val="24"/>
      <w:szCs w:val="24"/>
    </w:rPr>
  </w:style>
  <w:style w:type="character" w:customStyle="1" w:styleId="A3">
    <w:name w:val="A3"/>
    <w:uiPriority w:val="99"/>
    <w:semiHidden/>
    <w:rsid w:val="005D2146"/>
    <w:rPr>
      <w:i/>
      <w:iCs/>
      <w:color w:val="545758"/>
      <w:sz w:val="28"/>
      <w:szCs w:val="28"/>
    </w:rPr>
  </w:style>
  <w:style w:type="paragraph" w:styleId="ListParagraph">
    <w:name w:val="List Paragraph"/>
    <w:basedOn w:val="Normal"/>
    <w:uiPriority w:val="34"/>
    <w:semiHidden/>
    <w:qFormat/>
    <w:rsid w:val="005D2146"/>
    <w:pPr>
      <w:ind w:left="720"/>
      <w:contextualSpacing/>
    </w:pPr>
  </w:style>
  <w:style w:type="character" w:styleId="SubtleEmphasis">
    <w:name w:val="Subtle Emphasis"/>
    <w:uiPriority w:val="19"/>
    <w:semiHidden/>
    <w:qFormat/>
    <w:rsid w:val="00A67285"/>
    <w:rPr>
      <w:rFonts w:asciiTheme="majorHAnsi" w:hAnsiTheme="majorHAnsi"/>
      <w:b/>
      <w:i/>
      <w:color w:val="107082" w:themeColor="accent2"/>
      <w:sz w:val="28"/>
    </w:rPr>
  </w:style>
  <w:style w:type="character" w:styleId="Emphasis">
    <w:name w:val="Emphasis"/>
    <w:uiPriority w:val="20"/>
    <w:semiHidden/>
    <w:qFormat/>
    <w:rsid w:val="00F33F5E"/>
    <w:rPr>
      <w:rFonts w:cstheme="minorHAnsi"/>
      <w:i/>
      <w:color w:val="331D01"/>
    </w:rPr>
  </w:style>
  <w:style w:type="character" w:styleId="IntenseEmphasis">
    <w:name w:val="Intense Emphasis"/>
    <w:uiPriority w:val="21"/>
    <w:semiHidden/>
    <w:qFormat/>
    <w:rsid w:val="00AE0241"/>
    <w:rPr>
      <w:color w:val="595959" w:themeColor="text1" w:themeTint="A6"/>
      <w:sz w:val="20"/>
    </w:rPr>
  </w:style>
  <w:style w:type="table" w:styleId="TableGrid">
    <w:name w:val="Table Grid"/>
    <w:basedOn w:val="TableNormal"/>
    <w:uiPriority w:val="39"/>
    <w:rsid w:val="00077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3304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047"/>
    <w:rPr>
      <w:rFonts w:ascii="Segoe UI" w:hAnsi="Segoe UI" w:cs="Segoe UI"/>
      <w:i/>
      <w:color w:val="595959" w:themeColor="text1" w:themeTint="A6"/>
      <w:sz w:val="18"/>
      <w:szCs w:val="18"/>
    </w:rPr>
  </w:style>
  <w:style w:type="character" w:customStyle="1" w:styleId="Heading2Char">
    <w:name w:val="Heading 2 Char"/>
    <w:basedOn w:val="DefaultParagraphFont"/>
    <w:link w:val="Heading2"/>
    <w:uiPriority w:val="9"/>
    <w:semiHidden/>
    <w:rsid w:val="00A67285"/>
    <w:rPr>
      <w:rFonts w:asciiTheme="majorHAnsi" w:hAnsiTheme="majorHAnsi"/>
      <w:b/>
      <w:color w:val="D17406" w:themeColor="accent5" w:themeShade="BF"/>
      <w:sz w:val="40"/>
      <w:szCs w:val="36"/>
    </w:rPr>
  </w:style>
  <w:style w:type="character" w:customStyle="1" w:styleId="Heading3Char">
    <w:name w:val="Heading 3 Char"/>
    <w:basedOn w:val="DefaultParagraphFont"/>
    <w:link w:val="Heading3"/>
    <w:uiPriority w:val="9"/>
    <w:semiHidden/>
    <w:rsid w:val="00347AF5"/>
    <w:rPr>
      <w:rFonts w:asciiTheme="majorHAnsi" w:eastAsiaTheme="majorEastAsia" w:hAnsiTheme="majorHAnsi" w:cstheme="majorBidi"/>
      <w:color w:val="AC6C1B" w:themeColor="accent1" w:themeShade="7F"/>
      <w:sz w:val="24"/>
      <w:szCs w:val="24"/>
    </w:rPr>
  </w:style>
  <w:style w:type="character" w:customStyle="1" w:styleId="Heading4Char">
    <w:name w:val="Heading 4 Char"/>
    <w:basedOn w:val="DefaultParagraphFont"/>
    <w:link w:val="Heading4"/>
    <w:uiPriority w:val="9"/>
    <w:semiHidden/>
    <w:rsid w:val="00347AF5"/>
    <w:rPr>
      <w:rFonts w:asciiTheme="majorHAnsi" w:eastAsiaTheme="majorEastAsia" w:hAnsiTheme="majorHAnsi" w:cstheme="majorBidi"/>
      <w:i/>
      <w:iCs/>
      <w:color w:val="E29E4A" w:themeColor="accent1" w:themeShade="BF"/>
      <w:sz w:val="24"/>
    </w:rPr>
  </w:style>
  <w:style w:type="paragraph" w:styleId="TOCHeading">
    <w:name w:val="TOC Heading"/>
    <w:basedOn w:val="Normal"/>
    <w:next w:val="Normal"/>
    <w:uiPriority w:val="39"/>
    <w:qFormat/>
    <w:rsid w:val="00D94688"/>
    <w:pPr>
      <w:pBdr>
        <w:bottom w:val="single" w:sz="24" w:space="1" w:color="F0CDA1" w:themeColor="accent1"/>
      </w:pBdr>
    </w:pPr>
    <w:rPr>
      <w:rFonts w:asciiTheme="majorHAnsi" w:hAnsiTheme="majorHAnsi"/>
      <w:b/>
      <w:color w:val="107082" w:themeColor="accent2"/>
      <w:sz w:val="40"/>
    </w:rPr>
  </w:style>
  <w:style w:type="paragraph" w:styleId="TOC1">
    <w:name w:val="toc 1"/>
    <w:basedOn w:val="Normal"/>
    <w:next w:val="Normal"/>
    <w:autoRedefine/>
    <w:uiPriority w:val="39"/>
    <w:rsid w:val="001E1E58"/>
    <w:pPr>
      <w:spacing w:after="100"/>
    </w:pPr>
  </w:style>
  <w:style w:type="character" w:styleId="Hyperlink">
    <w:name w:val="Hyperlink"/>
    <w:basedOn w:val="DefaultParagraphFont"/>
    <w:uiPriority w:val="99"/>
    <w:rsid w:val="001E1E58"/>
    <w:rPr>
      <w:color w:val="000000" w:themeColor="hyperlink"/>
      <w:u w:val="single"/>
    </w:rPr>
  </w:style>
  <w:style w:type="paragraph" w:styleId="TOC2">
    <w:name w:val="toc 2"/>
    <w:basedOn w:val="Normal"/>
    <w:next w:val="Normal"/>
    <w:autoRedefine/>
    <w:uiPriority w:val="39"/>
    <w:semiHidden/>
    <w:rsid w:val="00D94688"/>
    <w:pPr>
      <w:tabs>
        <w:tab w:val="right" w:leader="dot" w:pos="5256"/>
      </w:tabs>
      <w:spacing w:after="100"/>
      <w:ind w:left="360"/>
    </w:pPr>
  </w:style>
  <w:style w:type="character" w:styleId="CommentReference">
    <w:name w:val="annotation reference"/>
    <w:basedOn w:val="DefaultParagraphFont"/>
    <w:uiPriority w:val="99"/>
    <w:semiHidden/>
    <w:unhideWhenUsed/>
    <w:rsid w:val="007C136F"/>
    <w:rPr>
      <w:sz w:val="16"/>
      <w:szCs w:val="16"/>
    </w:rPr>
  </w:style>
  <w:style w:type="paragraph" w:styleId="NoSpacing">
    <w:name w:val="No Spacing"/>
    <w:uiPriority w:val="1"/>
    <w:semiHidden/>
    <w:qFormat/>
    <w:rsid w:val="009B35B5"/>
    <w:pPr>
      <w:spacing w:after="0" w:line="240" w:lineRule="auto"/>
    </w:pPr>
    <w:rPr>
      <w:i/>
      <w:color w:val="595959" w:themeColor="text1" w:themeTint="A6"/>
      <w:sz w:val="24"/>
    </w:rPr>
  </w:style>
  <w:style w:type="paragraph" w:styleId="ListBullet">
    <w:name w:val="List Bullet"/>
    <w:basedOn w:val="Normal"/>
    <w:uiPriority w:val="99"/>
    <w:semiHidden/>
    <w:rsid w:val="0003123C"/>
    <w:pPr>
      <w:numPr>
        <w:numId w:val="1"/>
      </w:numPr>
      <w:spacing w:before="0" w:after="200" w:line="276" w:lineRule="auto"/>
      <w:ind w:left="340" w:hanging="340"/>
    </w:pPr>
  </w:style>
  <w:style w:type="paragraph" w:styleId="ListNumber">
    <w:name w:val="List Number"/>
    <w:basedOn w:val="Normal"/>
    <w:uiPriority w:val="99"/>
    <w:qFormat/>
    <w:rsid w:val="00685B4E"/>
    <w:pPr>
      <w:numPr>
        <w:numId w:val="6"/>
      </w:numPr>
      <w:spacing w:before="0" w:line="276" w:lineRule="auto"/>
    </w:pPr>
  </w:style>
  <w:style w:type="character" w:styleId="Strong">
    <w:name w:val="Strong"/>
    <w:basedOn w:val="DefaultParagraphFont"/>
    <w:uiPriority w:val="22"/>
    <w:semiHidden/>
    <w:qFormat/>
    <w:rsid w:val="00BA31C4"/>
    <w:rPr>
      <w:b/>
      <w:bCs/>
    </w:rPr>
  </w:style>
  <w:style w:type="character" w:customStyle="1" w:styleId="Bold">
    <w:name w:val="Bold"/>
    <w:uiPriority w:val="1"/>
    <w:semiHidden/>
    <w:qFormat/>
    <w:rsid w:val="00BA31C4"/>
    <w:rPr>
      <w:b/>
      <w:bCs/>
    </w:rPr>
  </w:style>
  <w:style w:type="paragraph" w:styleId="ListBullet2">
    <w:name w:val="List Bullet 2"/>
    <w:basedOn w:val="Normal"/>
    <w:uiPriority w:val="99"/>
    <w:semiHidden/>
    <w:rsid w:val="00D27AF8"/>
    <w:pPr>
      <w:numPr>
        <w:numId w:val="7"/>
      </w:numPr>
      <w:spacing w:before="0"/>
    </w:pPr>
  </w:style>
  <w:style w:type="paragraph" w:customStyle="1" w:styleId="Graphheading1">
    <w:name w:val="Graph heading 1"/>
    <w:basedOn w:val="Normal"/>
    <w:semiHidden/>
    <w:qFormat/>
    <w:rsid w:val="008965F6"/>
    <w:pPr>
      <w:spacing w:after="60" w:line="240" w:lineRule="auto"/>
    </w:pPr>
    <w:rPr>
      <w:b/>
      <w:color w:val="054854" w:themeColor="accent3"/>
    </w:rPr>
  </w:style>
  <w:style w:type="paragraph" w:customStyle="1" w:styleId="Graphheading2">
    <w:name w:val="Graph heading 2"/>
    <w:basedOn w:val="Normal"/>
    <w:semiHidden/>
    <w:qFormat/>
    <w:rsid w:val="00664450"/>
    <w:pPr>
      <w:spacing w:after="60" w:line="240" w:lineRule="auto"/>
    </w:pPr>
    <w:rPr>
      <w:b/>
      <w:color w:val="F99927" w:themeColor="accent5"/>
    </w:rPr>
  </w:style>
  <w:style w:type="paragraph" w:customStyle="1" w:styleId="Graphheading3">
    <w:name w:val="Graph heading 3"/>
    <w:basedOn w:val="Normal"/>
    <w:semiHidden/>
    <w:qFormat/>
    <w:rsid w:val="00664450"/>
    <w:pPr>
      <w:spacing w:after="60" w:line="240" w:lineRule="auto"/>
    </w:pPr>
    <w:rPr>
      <w:b/>
      <w:color w:val="EC7216" w:themeColor="accent6"/>
    </w:rPr>
  </w:style>
  <w:style w:type="paragraph" w:customStyle="1" w:styleId="Graphheading4">
    <w:name w:val="Graph heading 4"/>
    <w:basedOn w:val="Normal"/>
    <w:semiHidden/>
    <w:qFormat/>
    <w:rsid w:val="008965F6"/>
    <w:pPr>
      <w:spacing w:after="60" w:line="240" w:lineRule="auto"/>
    </w:pPr>
    <w:rPr>
      <w:b/>
      <w:color w:val="107082" w:themeColor="accent2"/>
    </w:rPr>
  </w:style>
  <w:style w:type="paragraph" w:customStyle="1" w:styleId="Graphbullet">
    <w:name w:val="Graph bullet"/>
    <w:basedOn w:val="Normal"/>
    <w:semiHidden/>
    <w:qFormat/>
    <w:rsid w:val="008965F6"/>
    <w:pPr>
      <w:numPr>
        <w:numId w:val="2"/>
      </w:numPr>
      <w:spacing w:before="0" w:after="0" w:line="216" w:lineRule="auto"/>
      <w:ind w:left="284" w:hanging="284"/>
    </w:pPr>
    <w:rPr>
      <w:sz w:val="20"/>
    </w:rPr>
  </w:style>
  <w:style w:type="paragraph" w:customStyle="1" w:styleId="Graphbullet2">
    <w:name w:val="Graph bullet 2"/>
    <w:basedOn w:val="Normal"/>
    <w:semiHidden/>
    <w:qFormat/>
    <w:rsid w:val="008965F6"/>
    <w:pPr>
      <w:numPr>
        <w:numId w:val="4"/>
      </w:numPr>
      <w:spacing w:before="0" w:after="0" w:line="216" w:lineRule="auto"/>
      <w:ind w:left="284" w:hanging="284"/>
    </w:pPr>
    <w:rPr>
      <w:sz w:val="20"/>
    </w:rPr>
  </w:style>
  <w:style w:type="paragraph" w:customStyle="1" w:styleId="Graphbullet3">
    <w:name w:val="Graph bullet 3"/>
    <w:basedOn w:val="Normal"/>
    <w:semiHidden/>
    <w:qFormat/>
    <w:rsid w:val="008965F6"/>
    <w:pPr>
      <w:numPr>
        <w:numId w:val="3"/>
      </w:numPr>
      <w:spacing w:before="0" w:after="0" w:line="216" w:lineRule="auto"/>
      <w:ind w:left="284" w:hanging="284"/>
    </w:pPr>
    <w:rPr>
      <w:sz w:val="20"/>
    </w:rPr>
  </w:style>
  <w:style w:type="paragraph" w:customStyle="1" w:styleId="Graphbullet4">
    <w:name w:val="Graph bullet 4"/>
    <w:basedOn w:val="Normal"/>
    <w:semiHidden/>
    <w:qFormat/>
    <w:rsid w:val="008965F6"/>
    <w:pPr>
      <w:numPr>
        <w:numId w:val="5"/>
      </w:numPr>
      <w:spacing w:before="0" w:after="0" w:line="240" w:lineRule="auto"/>
      <w:ind w:left="284" w:hanging="284"/>
    </w:pPr>
    <w:rPr>
      <w:sz w:val="20"/>
    </w:rPr>
  </w:style>
  <w:style w:type="paragraph" w:customStyle="1" w:styleId="TableTextLarge">
    <w:name w:val="Table Text Large"/>
    <w:basedOn w:val="Normal"/>
    <w:semiHidden/>
    <w:qFormat/>
    <w:rsid w:val="00F77933"/>
    <w:pPr>
      <w:spacing w:before="0" w:after="0" w:line="240" w:lineRule="auto"/>
    </w:pPr>
    <w:rPr>
      <w:color w:val="2F2F2F"/>
      <w:sz w:val="18"/>
    </w:rPr>
  </w:style>
  <w:style w:type="paragraph" w:styleId="ListNumber2">
    <w:name w:val="List Number 2"/>
    <w:basedOn w:val="Normal"/>
    <w:uiPriority w:val="99"/>
    <w:qFormat/>
    <w:rsid w:val="00685B4E"/>
    <w:pPr>
      <w:numPr>
        <w:ilvl w:val="1"/>
        <w:numId w:val="6"/>
      </w:numPr>
      <w:spacing w:before="0" w:line="271" w:lineRule="auto"/>
    </w:pPr>
  </w:style>
  <w:style w:type="paragraph" w:customStyle="1" w:styleId="Checkbox">
    <w:name w:val="Checkbox"/>
    <w:basedOn w:val="Normal"/>
    <w:qFormat/>
    <w:rsid w:val="00A67285"/>
    <w:pPr>
      <w:spacing w:before="0" w:after="0"/>
    </w:pPr>
  </w:style>
  <w:style w:type="paragraph" w:customStyle="1" w:styleId="Header1">
    <w:name w:val="Header 1"/>
    <w:basedOn w:val="Normal"/>
    <w:next w:val="Normal"/>
    <w:link w:val="Header1Char"/>
    <w:uiPriority w:val="99"/>
    <w:qFormat/>
    <w:rsid w:val="003639D2"/>
    <w:pPr>
      <w:spacing w:before="0" w:after="0" w:line="240" w:lineRule="auto"/>
    </w:pPr>
    <w:rPr>
      <w:rFonts w:asciiTheme="majorHAnsi" w:hAnsiTheme="majorHAnsi"/>
      <w:b/>
      <w:caps/>
      <w:color w:val="107082" w:themeColor="accent2"/>
      <w:sz w:val="28"/>
    </w:rPr>
  </w:style>
  <w:style w:type="character" w:customStyle="1" w:styleId="Header1Char">
    <w:name w:val="Header 1 Char"/>
    <w:basedOn w:val="DefaultParagraphFont"/>
    <w:link w:val="Header1"/>
    <w:uiPriority w:val="99"/>
    <w:rsid w:val="00A371D8"/>
    <w:rPr>
      <w:rFonts w:asciiTheme="majorHAnsi" w:hAnsiTheme="majorHAnsi"/>
      <w:b/>
      <w:caps/>
      <w:color w:val="107082" w:themeColor="accent2"/>
      <w:sz w:val="28"/>
    </w:rPr>
  </w:style>
  <w:style w:type="paragraph" w:customStyle="1" w:styleId="MyHeading">
    <w:name w:val="My Heading"/>
    <w:basedOn w:val="Heading1"/>
    <w:link w:val="MyHeadingChar"/>
    <w:qFormat/>
    <w:rsid w:val="00E02494"/>
  </w:style>
  <w:style w:type="paragraph" w:styleId="NormalWeb">
    <w:name w:val="Normal (Web)"/>
    <w:basedOn w:val="Normal"/>
    <w:uiPriority w:val="99"/>
    <w:semiHidden/>
    <w:unhideWhenUsed/>
    <w:rsid w:val="00551125"/>
    <w:pPr>
      <w:spacing w:before="100" w:beforeAutospacing="1" w:after="100" w:afterAutospacing="1" w:line="240" w:lineRule="auto"/>
    </w:pPr>
    <w:rPr>
      <w:rFonts w:ascii="Times New Roman" w:eastAsia="Times New Roman" w:hAnsi="Times New Roman" w:cs="Times New Roman"/>
      <w:color w:val="auto"/>
      <w:szCs w:val="24"/>
      <w:lang w:val="en-GB" w:eastAsia="en-GB"/>
    </w:rPr>
  </w:style>
  <w:style w:type="character" w:customStyle="1" w:styleId="MyHeadingChar">
    <w:name w:val="My Heading Char"/>
    <w:basedOn w:val="Heading1Char"/>
    <w:link w:val="MyHeading"/>
    <w:rsid w:val="00E02494"/>
    <w:rPr>
      <w:rFonts w:asciiTheme="majorHAnsi" w:hAnsiTheme="majorHAnsi"/>
      <w:b/>
      <w:caps/>
      <w:color w:val="107082" w:themeColor="accent2"/>
      <w:sz w:val="28"/>
    </w:rPr>
  </w:style>
  <w:style w:type="character" w:customStyle="1" w:styleId="highlight">
    <w:name w:val="highlight"/>
    <w:basedOn w:val="DefaultParagraphFont"/>
    <w:rsid w:val="00551125"/>
  </w:style>
  <w:style w:type="paragraph" w:customStyle="1" w:styleId="Morley">
    <w:name w:val="Morley"/>
    <w:basedOn w:val="MyHeading"/>
    <w:link w:val="MorleyChar"/>
    <w:qFormat/>
    <w:rsid w:val="00020DB9"/>
    <w:pPr>
      <w:pBdr>
        <w:bottom w:val="single" w:sz="24" w:space="1" w:color="820014"/>
      </w:pBdr>
    </w:pPr>
    <w:rPr>
      <w:color w:val="820014"/>
    </w:rPr>
  </w:style>
  <w:style w:type="character" w:customStyle="1" w:styleId="MorleyChar">
    <w:name w:val="Morley Char"/>
    <w:basedOn w:val="MyHeadingChar"/>
    <w:link w:val="Morley"/>
    <w:rsid w:val="00020DB9"/>
    <w:rPr>
      <w:rFonts w:asciiTheme="majorHAnsi" w:hAnsiTheme="majorHAnsi"/>
      <w:b/>
      <w:caps/>
      <w:color w:val="820014"/>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89759">
      <w:bodyDiv w:val="1"/>
      <w:marLeft w:val="0"/>
      <w:marRight w:val="0"/>
      <w:marTop w:val="0"/>
      <w:marBottom w:val="0"/>
      <w:divBdr>
        <w:top w:val="none" w:sz="0" w:space="0" w:color="auto"/>
        <w:left w:val="none" w:sz="0" w:space="0" w:color="auto"/>
        <w:bottom w:val="none" w:sz="0" w:space="0" w:color="auto"/>
        <w:right w:val="none" w:sz="0" w:space="0" w:color="auto"/>
      </w:divBdr>
    </w:div>
    <w:div w:id="438791964">
      <w:bodyDiv w:val="1"/>
      <w:marLeft w:val="0"/>
      <w:marRight w:val="0"/>
      <w:marTop w:val="0"/>
      <w:marBottom w:val="0"/>
      <w:divBdr>
        <w:top w:val="none" w:sz="0" w:space="0" w:color="auto"/>
        <w:left w:val="none" w:sz="0" w:space="0" w:color="auto"/>
        <w:bottom w:val="none" w:sz="0" w:space="0" w:color="auto"/>
        <w:right w:val="none" w:sz="0" w:space="0" w:color="auto"/>
      </w:divBdr>
    </w:div>
    <w:div w:id="510340915">
      <w:bodyDiv w:val="1"/>
      <w:marLeft w:val="0"/>
      <w:marRight w:val="0"/>
      <w:marTop w:val="0"/>
      <w:marBottom w:val="0"/>
      <w:divBdr>
        <w:top w:val="none" w:sz="0" w:space="0" w:color="auto"/>
        <w:left w:val="none" w:sz="0" w:space="0" w:color="auto"/>
        <w:bottom w:val="none" w:sz="0" w:space="0" w:color="auto"/>
        <w:right w:val="none" w:sz="0" w:space="0" w:color="auto"/>
      </w:divBdr>
    </w:div>
    <w:div w:id="763376187">
      <w:bodyDiv w:val="1"/>
      <w:marLeft w:val="0"/>
      <w:marRight w:val="0"/>
      <w:marTop w:val="0"/>
      <w:marBottom w:val="0"/>
      <w:divBdr>
        <w:top w:val="none" w:sz="0" w:space="0" w:color="auto"/>
        <w:left w:val="none" w:sz="0" w:space="0" w:color="auto"/>
        <w:bottom w:val="none" w:sz="0" w:space="0" w:color="auto"/>
        <w:right w:val="none" w:sz="0" w:space="0" w:color="auto"/>
      </w:divBdr>
    </w:div>
    <w:div w:id="841508607">
      <w:bodyDiv w:val="1"/>
      <w:marLeft w:val="0"/>
      <w:marRight w:val="0"/>
      <w:marTop w:val="0"/>
      <w:marBottom w:val="0"/>
      <w:divBdr>
        <w:top w:val="none" w:sz="0" w:space="0" w:color="auto"/>
        <w:left w:val="none" w:sz="0" w:space="0" w:color="auto"/>
        <w:bottom w:val="none" w:sz="0" w:space="0" w:color="auto"/>
        <w:right w:val="none" w:sz="0" w:space="0" w:color="auto"/>
      </w:divBdr>
    </w:div>
    <w:div w:id="1112675033">
      <w:bodyDiv w:val="1"/>
      <w:marLeft w:val="0"/>
      <w:marRight w:val="0"/>
      <w:marTop w:val="0"/>
      <w:marBottom w:val="0"/>
      <w:divBdr>
        <w:top w:val="none" w:sz="0" w:space="0" w:color="auto"/>
        <w:left w:val="none" w:sz="0" w:space="0" w:color="auto"/>
        <w:bottom w:val="none" w:sz="0" w:space="0" w:color="auto"/>
        <w:right w:val="none" w:sz="0" w:space="0" w:color="auto"/>
      </w:divBdr>
    </w:div>
    <w:div w:id="1178615224">
      <w:bodyDiv w:val="1"/>
      <w:marLeft w:val="0"/>
      <w:marRight w:val="0"/>
      <w:marTop w:val="0"/>
      <w:marBottom w:val="0"/>
      <w:divBdr>
        <w:top w:val="none" w:sz="0" w:space="0" w:color="auto"/>
        <w:left w:val="none" w:sz="0" w:space="0" w:color="auto"/>
        <w:bottom w:val="none" w:sz="0" w:space="0" w:color="auto"/>
        <w:right w:val="none" w:sz="0" w:space="0" w:color="auto"/>
      </w:divBdr>
    </w:div>
    <w:div w:id="1385132349">
      <w:bodyDiv w:val="1"/>
      <w:marLeft w:val="0"/>
      <w:marRight w:val="0"/>
      <w:marTop w:val="0"/>
      <w:marBottom w:val="0"/>
      <w:divBdr>
        <w:top w:val="none" w:sz="0" w:space="0" w:color="auto"/>
        <w:left w:val="none" w:sz="0" w:space="0" w:color="auto"/>
        <w:bottom w:val="none" w:sz="0" w:space="0" w:color="auto"/>
        <w:right w:val="none" w:sz="0" w:space="0" w:color="auto"/>
      </w:divBdr>
    </w:div>
    <w:div w:id="1760252932">
      <w:bodyDiv w:val="1"/>
      <w:marLeft w:val="0"/>
      <w:marRight w:val="0"/>
      <w:marTop w:val="0"/>
      <w:marBottom w:val="0"/>
      <w:divBdr>
        <w:top w:val="none" w:sz="0" w:space="0" w:color="auto"/>
        <w:left w:val="none" w:sz="0" w:space="0" w:color="auto"/>
        <w:bottom w:val="none" w:sz="0" w:space="0" w:color="auto"/>
        <w:right w:val="none" w:sz="0" w:space="0" w:color="auto"/>
      </w:divBdr>
    </w:div>
    <w:div w:id="177625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AppData\Roaming\Microsoft\Templates\Small%20business%20start-up%20checklis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E067C4FBBA4C1AB23B95292E9649AB"/>
        <w:category>
          <w:name w:val="General"/>
          <w:gallery w:val="placeholder"/>
        </w:category>
        <w:types>
          <w:type w:val="bbPlcHdr"/>
        </w:types>
        <w:behaviors>
          <w:behavior w:val="content"/>
        </w:behaviors>
        <w:guid w:val="{3244DBE4-EFD1-442E-8229-233C9E65FB01}"/>
      </w:docPartPr>
      <w:docPartBody>
        <w:p w:rsidR="0093723E" w:rsidRDefault="006D4367">
          <w:pPr>
            <w:pStyle w:val="3CE067C4FBBA4C1AB23B95292E9649AB"/>
          </w:pPr>
          <w:r w:rsidRPr="00970B7C">
            <w:rPr>
              <w:noProof/>
              <w:lang w:bidi="en-GB"/>
            </w:rPr>
            <w:t>Let the local or regional press know you are opening and when.</w:t>
          </w:r>
        </w:p>
      </w:docPartBody>
    </w:docPart>
    <w:docPart>
      <w:docPartPr>
        <w:name w:val="6DF46CE7BC854CD685E098C18EA4A759"/>
        <w:category>
          <w:name w:val="General"/>
          <w:gallery w:val="placeholder"/>
        </w:category>
        <w:types>
          <w:type w:val="bbPlcHdr"/>
        </w:types>
        <w:behaviors>
          <w:behavior w:val="content"/>
        </w:behaviors>
        <w:guid w:val="{D4554006-51F0-4D1D-B8D0-207D099AE1F7}"/>
      </w:docPartPr>
      <w:docPartBody>
        <w:p w:rsidR="0093723E" w:rsidRDefault="00205E3B" w:rsidP="00205E3B">
          <w:pPr>
            <w:pStyle w:val="6DF46CE7BC854CD685E098C18EA4A759"/>
          </w:pPr>
          <w:r w:rsidRPr="00970B7C">
            <w:rPr>
              <w:noProof/>
              <w:lang w:bidi="en-GB"/>
            </w:rPr>
            <w:t>Start-up checklist</w:t>
          </w:r>
        </w:p>
      </w:docPartBody>
    </w:docPart>
    <w:docPart>
      <w:docPartPr>
        <w:name w:val="5D79E144A71B488E997D43D6E19013E3"/>
        <w:category>
          <w:name w:val="General"/>
          <w:gallery w:val="placeholder"/>
        </w:category>
        <w:types>
          <w:type w:val="bbPlcHdr"/>
        </w:types>
        <w:behaviors>
          <w:behavior w:val="content"/>
        </w:behaviors>
        <w:guid w:val="{03B96DC8-42EE-4C49-A367-797337142168}"/>
      </w:docPartPr>
      <w:docPartBody>
        <w:p w:rsidR="0093723E" w:rsidRDefault="00205E3B" w:rsidP="00205E3B">
          <w:pPr>
            <w:pStyle w:val="5D79E144A71B488E997D43D6E19013E3"/>
          </w:pPr>
          <w:r w:rsidRPr="00970B7C">
            <w:rPr>
              <w:noProof/>
              <w:lang w:bidi="en-GB"/>
            </w:rPr>
            <w:t>OFFICE-BASED AGENCY</w:t>
          </w:r>
        </w:p>
      </w:docPartBody>
    </w:docPart>
    <w:docPart>
      <w:docPartPr>
        <w:name w:val="8A302923D87043199003DBCB48DF290E"/>
        <w:category>
          <w:name w:val="General"/>
          <w:gallery w:val="placeholder"/>
        </w:category>
        <w:types>
          <w:type w:val="bbPlcHdr"/>
        </w:types>
        <w:behaviors>
          <w:behavior w:val="content"/>
        </w:behaviors>
        <w:guid w:val="{F0D3706F-C6C3-460E-8C39-88D9E8160FAA}"/>
      </w:docPartPr>
      <w:docPartBody>
        <w:p w:rsidR="0093723E" w:rsidRDefault="00205E3B" w:rsidP="00205E3B">
          <w:pPr>
            <w:pStyle w:val="8A302923D87043199003DBCB48DF290E"/>
          </w:pPr>
          <w:r w:rsidRPr="00970B7C">
            <w:rPr>
              <w:noProof/>
              <w:lang w:bidi="en-GB"/>
            </w:rPr>
            <w:t>Start-up checklist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E3B"/>
    <w:rsid w:val="00174B6C"/>
    <w:rsid w:val="001A6CA7"/>
    <w:rsid w:val="00205E3B"/>
    <w:rsid w:val="006D4367"/>
    <w:rsid w:val="0093723E"/>
    <w:rsid w:val="00A57087"/>
    <w:rsid w:val="00B02CEC"/>
    <w:rsid w:val="00C41BAB"/>
    <w:rsid w:val="00DD4B1E"/>
    <w:rsid w:val="00F91126"/>
    <w:rsid w:val="00FC3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CE067C4FBBA4C1AB23B95292E9649AB">
    <w:name w:val="3CE067C4FBBA4C1AB23B95292E9649AB"/>
  </w:style>
  <w:style w:type="paragraph" w:customStyle="1" w:styleId="6DF46CE7BC854CD685E098C18EA4A759">
    <w:name w:val="6DF46CE7BC854CD685E098C18EA4A759"/>
    <w:rsid w:val="00205E3B"/>
  </w:style>
  <w:style w:type="paragraph" w:customStyle="1" w:styleId="5D79E144A71B488E997D43D6E19013E3">
    <w:name w:val="5D79E144A71B488E997D43D6E19013E3"/>
    <w:rsid w:val="00205E3B"/>
  </w:style>
  <w:style w:type="paragraph" w:customStyle="1" w:styleId="8A302923D87043199003DBCB48DF290E">
    <w:name w:val="8A302923D87043199003DBCB48DF290E"/>
    <w:rsid w:val="00205E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ustom 30">
      <a:dk1>
        <a:sysClr val="windowText" lastClr="000000"/>
      </a:dk1>
      <a:lt1>
        <a:sysClr val="window" lastClr="FFFFFF"/>
      </a:lt1>
      <a:dk2>
        <a:srgbClr val="00292E"/>
      </a:dk2>
      <a:lt2>
        <a:srgbClr val="64B2C1"/>
      </a:lt2>
      <a:accent1>
        <a:srgbClr val="F0CDA1"/>
      </a:accent1>
      <a:accent2>
        <a:srgbClr val="107082"/>
      </a:accent2>
      <a:accent3>
        <a:srgbClr val="054854"/>
      </a:accent3>
      <a:accent4>
        <a:srgbClr val="00AEEF"/>
      </a:accent4>
      <a:accent5>
        <a:srgbClr val="F99927"/>
      </a:accent5>
      <a:accent6>
        <a:srgbClr val="EC7216"/>
      </a:accent6>
      <a:hlink>
        <a:srgbClr val="000000"/>
      </a:hlink>
      <a:folHlink>
        <a:srgbClr val="000000"/>
      </a:folHlink>
    </a:clrScheme>
    <a:fontScheme name="Custom 24">
      <a:majorFont>
        <a:latin typeface="Gill Sans MT"/>
        <a:ea typeface="MS Gothic"/>
        <a:cs typeface=""/>
      </a:majorFont>
      <a:minorFont>
        <a:latin typeface="Arial "/>
        <a:ea typeface="MS Mincho"/>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53B8FE714E6F4F81CD1BE202C9AF89" ma:contentTypeVersion="16" ma:contentTypeDescription="Create a new document." ma:contentTypeScope="" ma:versionID="0422f742b33f7c22e6898eef94904a13">
  <xsd:schema xmlns:xsd="http://www.w3.org/2001/XMLSchema" xmlns:xs="http://www.w3.org/2001/XMLSchema" xmlns:p="http://schemas.microsoft.com/office/2006/metadata/properties" xmlns:ns2="a8fd32c5-2fe2-430e-968c-1409a5bbfcda" xmlns:ns3="dfbdcc3d-70b7-4631-ab79-4d958097b388" targetNamespace="http://schemas.microsoft.com/office/2006/metadata/properties" ma:root="true" ma:fieldsID="91e6a8c2aa5286466b41faffdd283a3e" ns2:_="" ns3:_="">
    <xsd:import namespace="a8fd32c5-2fe2-430e-968c-1409a5bbfcda"/>
    <xsd:import namespace="dfbdcc3d-70b7-4631-ab79-4d958097b3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d32c5-2fe2-430e-968c-1409a5bbf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674c47e-b6b3-4cb4-8315-3c1d27e3930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bdcc3d-70b7-4631-ab79-4d958097b38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fab95db-4b3d-4e24-b0ad-e31edbfd4c15}" ma:internalName="TaxCatchAll" ma:showField="CatchAllData" ma:web="dfbdcc3d-70b7-4631-ab79-4d958097b3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KeyPoints xmlns="a8fd32c5-2fe2-430e-968c-1409a5bbfcda" xsi:nil="true"/>
    <TaxCatchAll xmlns="dfbdcc3d-70b7-4631-ab79-4d958097b388" xsi:nil="true"/>
    <lcf76f155ced4ddcb4097134ff3c332f xmlns="a8fd32c5-2fe2-430e-968c-1409a5bbfcda">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F0CA7-B541-45C6-99FA-3CB94A6E86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d32c5-2fe2-430e-968c-1409a5bbfcda"/>
    <ds:schemaRef ds:uri="dfbdcc3d-70b7-4631-ab79-4d958097b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E3B718-8B27-48AF-8E10-37ABDC429EC0}">
  <ds:schemaRefs>
    <ds:schemaRef ds:uri="http://schemas.microsoft.com/sharepoint/v3/contenttype/forms"/>
  </ds:schemaRefs>
</ds:datastoreItem>
</file>

<file path=customXml/itemProps3.xml><?xml version="1.0" encoding="utf-8"?>
<ds:datastoreItem xmlns:ds="http://schemas.openxmlformats.org/officeDocument/2006/customXml" ds:itemID="{F2AE156F-FAD6-48D0-AB60-1722333C8362}">
  <ds:schemaRefs>
    <ds:schemaRef ds:uri="http://schemas.microsoft.com/office/2006/metadata/properties"/>
    <ds:schemaRef ds:uri="http://schemas.microsoft.com/office/infopath/2007/PartnerControls"/>
    <ds:schemaRef ds:uri="a8fd32c5-2fe2-430e-968c-1409a5bbfcda"/>
    <ds:schemaRef ds:uri="dfbdcc3d-70b7-4631-ab79-4d958097b388"/>
  </ds:schemaRefs>
</ds:datastoreItem>
</file>

<file path=customXml/itemProps4.xml><?xml version="1.0" encoding="utf-8"?>
<ds:datastoreItem xmlns:ds="http://schemas.openxmlformats.org/officeDocument/2006/customXml" ds:itemID="{83FCC76C-2306-4413-BD56-89FB44A930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Small business start-up checklist.dotx</Template>
  <TotalTime>0</TotalTime>
  <Pages>8</Pages>
  <Words>1923</Words>
  <Characters>10966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DISCIPLINARY POLICY</vt:lpstr>
    </vt:vector>
  </TitlesOfParts>
  <Company/>
  <LinksUpToDate>false</LinksUpToDate>
  <CharactersWithSpaces>12864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EQUALITY, DIVERSITY &amp; INCLUSION POLICY</dc:title>
  <dc:subject/>
  <dc:creator/>
  <cp:keywords/>
  <dc:description/>
  <cp:lastModifiedBy/>
  <cp:revision>1</cp:revision>
  <dcterms:created xsi:type="dcterms:W3CDTF">2026-08-04T13:18:00Z</dcterms:created>
  <dcterms:modified xsi:type="dcterms:W3CDTF">2026-08-04T13:18:00Z</dcterms:modified>
  <cp:contentStatus>Morley Town Council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0x010100FD53B8FE714E6F4F81CD1BE202C9AF89</vt:lpwstr>
  </property>
  <property fmtid="{D5CDD505-2E9C-101B-9397-08002B2CF9AE}" pid="3" name="GrammarlyDocumentId">
    <vt:lpwstr>95692c73-bbc8-469b-8123-9147dd81a738</vt:lpwstr>
  </property>
  <property fmtid="{D5CDD505-2E9C-101B-9397-08002B2CF9AE}" pid="4" name="MediaServiceImageTags">
    <vt:lpwstr/>
  </property>
</Properties>
</file>